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85A6" w14:textId="77777777" w:rsidR="00033DE7" w:rsidRPr="006B7915" w:rsidRDefault="00033DE7" w:rsidP="006B7915">
      <w:pPr>
        <w:rPr>
          <w:rFonts w:ascii="KievitPro-Regular" w:hAnsi="KievitPro-Regular"/>
        </w:rPr>
      </w:pPr>
    </w:p>
    <w:p w14:paraId="1A43E7DB" w14:textId="77777777" w:rsidR="00825DB0" w:rsidRPr="006B7915" w:rsidRDefault="000C5253">
      <w:pPr>
        <w:spacing w:after="120"/>
        <w:jc w:val="center"/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t>CAS Annual</w:t>
      </w:r>
      <w:r w:rsidR="00825DB0" w:rsidRPr="006B7915">
        <w:rPr>
          <w:rFonts w:ascii="KievitPro-Regular" w:hAnsi="KievitPro-Regular"/>
          <w:b/>
          <w:sz w:val="22"/>
          <w:szCs w:val="22"/>
        </w:rPr>
        <w:t xml:space="preserve"> Performance Evaluation </w:t>
      </w:r>
      <w:r w:rsidR="00555017" w:rsidRPr="006B7915">
        <w:rPr>
          <w:rFonts w:ascii="KievitPro-Regular" w:hAnsi="KievitPro-Regular"/>
          <w:b/>
          <w:sz w:val="22"/>
          <w:szCs w:val="22"/>
        </w:rPr>
        <w:t>Template</w:t>
      </w:r>
      <w:r w:rsidR="00487D4F" w:rsidRPr="006B7915">
        <w:rPr>
          <w:rFonts w:ascii="KievitPro-Regular" w:hAnsi="KievitPro-Regular"/>
          <w:b/>
          <w:sz w:val="22"/>
          <w:szCs w:val="22"/>
        </w:rPr>
        <w:t xml:space="preserve"> for Academic Faculty</w:t>
      </w:r>
    </w:p>
    <w:p w14:paraId="3A227907" w14:textId="77777777" w:rsidR="00825DB0" w:rsidRPr="006B7915" w:rsidRDefault="00825DB0" w:rsidP="00287A39">
      <w:pPr>
        <w:spacing w:line="160" w:lineRule="exact"/>
        <w:jc w:val="center"/>
        <w:rPr>
          <w:rFonts w:ascii="KievitPro-Regular" w:hAnsi="KievitPro-Regular"/>
          <w:b/>
          <w:sz w:val="22"/>
          <w:szCs w:val="22"/>
        </w:rPr>
      </w:pPr>
    </w:p>
    <w:tbl>
      <w:tblPr>
        <w:tblW w:w="10448" w:type="dxa"/>
        <w:tblLook w:val="01E0" w:firstRow="1" w:lastRow="1" w:firstColumn="1" w:lastColumn="1" w:noHBand="0" w:noVBand="0"/>
      </w:tblPr>
      <w:tblGrid>
        <w:gridCol w:w="1530"/>
        <w:gridCol w:w="3250"/>
        <w:gridCol w:w="356"/>
        <w:gridCol w:w="984"/>
        <w:gridCol w:w="4328"/>
      </w:tblGrid>
      <w:tr w:rsidR="00825DB0" w:rsidRPr="006B7915" w14:paraId="669E5BA8" w14:textId="77777777" w:rsidTr="00556C59">
        <w:tc>
          <w:tcPr>
            <w:tcW w:w="1530" w:type="dxa"/>
          </w:tcPr>
          <w:p w14:paraId="5789CB6C" w14:textId="77777777" w:rsidR="00825DB0" w:rsidRPr="006B7915" w:rsidRDefault="00C950DE" w:rsidP="00C950DE">
            <w:pPr>
              <w:tabs>
                <w:tab w:val="left" w:pos="1620"/>
                <w:tab w:val="left" w:pos="4680"/>
                <w:tab w:val="left" w:pos="5490"/>
                <w:tab w:val="left" w:pos="6660"/>
                <w:tab w:val="left" w:pos="10350"/>
              </w:tabs>
              <w:spacing w:after="120" w:line="240" w:lineRule="exact"/>
              <w:ind w:right="-47"/>
              <w:rPr>
                <w:rFonts w:ascii="KievitPro-Regular" w:hAnsi="KievitPro-Regular"/>
                <w:sz w:val="22"/>
                <w:szCs w:val="22"/>
              </w:rPr>
            </w:pPr>
            <w:r w:rsidRPr="006B7915">
              <w:rPr>
                <w:rFonts w:ascii="KievitPro-Regular" w:hAnsi="KievitPro-Regular"/>
                <w:sz w:val="22"/>
                <w:szCs w:val="22"/>
              </w:rPr>
              <w:t>Faculty name</w:t>
            </w:r>
            <w:r w:rsidR="00825DB0" w:rsidRPr="006B7915">
              <w:rPr>
                <w:rFonts w:ascii="KievitPro-Regular" w:hAnsi="KievitPro-Regular"/>
                <w:sz w:val="22"/>
                <w:szCs w:val="22"/>
              </w:rPr>
              <w:t>:</w:t>
            </w:r>
          </w:p>
        </w:tc>
        <w:tc>
          <w:tcPr>
            <w:tcW w:w="3250" w:type="dxa"/>
          </w:tcPr>
          <w:p w14:paraId="5C4DCBD2" w14:textId="77777777" w:rsidR="00825DB0" w:rsidRPr="006B7915" w:rsidRDefault="00556C59" w:rsidP="00556C59">
            <w:pPr>
              <w:tabs>
                <w:tab w:val="left" w:pos="720"/>
                <w:tab w:val="left" w:pos="1620"/>
                <w:tab w:val="left" w:pos="4680"/>
                <w:tab w:val="left" w:pos="5490"/>
                <w:tab w:val="left" w:pos="6660"/>
                <w:tab w:val="left" w:pos="10350"/>
              </w:tabs>
              <w:spacing w:after="120" w:line="240" w:lineRule="exact"/>
              <w:rPr>
                <w:rFonts w:ascii="KievitPro-Regular" w:hAnsi="KievitPro-Regular"/>
                <w:b/>
                <w:sz w:val="22"/>
                <w:szCs w:val="22"/>
              </w:rPr>
            </w:pPr>
            <w:r w:rsidRPr="006B7915">
              <w:rPr>
                <w:rFonts w:ascii="KievitPro-Regular" w:hAnsi="KievitPro-Regular"/>
                <w:b/>
                <w:sz w:val="22"/>
                <w:szCs w:val="22"/>
              </w:rPr>
              <w:t>___________________</w:t>
            </w:r>
          </w:p>
        </w:tc>
        <w:tc>
          <w:tcPr>
            <w:tcW w:w="356" w:type="dxa"/>
          </w:tcPr>
          <w:p w14:paraId="2F910C1C" w14:textId="77777777" w:rsidR="00825DB0" w:rsidRPr="006B7915" w:rsidRDefault="00825DB0" w:rsidP="00BD26F8">
            <w:pPr>
              <w:tabs>
                <w:tab w:val="left" w:pos="720"/>
                <w:tab w:val="left" w:pos="1620"/>
                <w:tab w:val="left" w:pos="4680"/>
                <w:tab w:val="left" w:pos="5490"/>
                <w:tab w:val="left" w:pos="6660"/>
                <w:tab w:val="left" w:pos="10350"/>
              </w:tabs>
              <w:spacing w:after="120" w:line="240" w:lineRule="exact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984" w:type="dxa"/>
          </w:tcPr>
          <w:p w14:paraId="6A8A5953" w14:textId="77777777" w:rsidR="00825DB0" w:rsidRPr="006B7915" w:rsidRDefault="00C950DE" w:rsidP="00BD26F8">
            <w:pPr>
              <w:tabs>
                <w:tab w:val="left" w:pos="720"/>
                <w:tab w:val="left" w:pos="1620"/>
                <w:tab w:val="left" w:pos="4680"/>
                <w:tab w:val="left" w:pos="5490"/>
                <w:tab w:val="left" w:pos="6660"/>
                <w:tab w:val="left" w:pos="10350"/>
              </w:tabs>
              <w:spacing w:after="120" w:line="240" w:lineRule="exact"/>
              <w:rPr>
                <w:rFonts w:ascii="KievitPro-Regular" w:hAnsi="KievitPro-Regular"/>
                <w:sz w:val="22"/>
                <w:szCs w:val="22"/>
              </w:rPr>
            </w:pPr>
            <w:r w:rsidRPr="006B7915">
              <w:rPr>
                <w:rFonts w:ascii="KievitPro-Regular" w:hAnsi="KievitPro-Regular"/>
                <w:sz w:val="22"/>
                <w:szCs w:val="22"/>
              </w:rPr>
              <w:t>Job title</w:t>
            </w:r>
            <w:r w:rsidR="00825DB0" w:rsidRPr="006B7915">
              <w:rPr>
                <w:rFonts w:ascii="KievitPro-Regular" w:hAnsi="KievitPro-Regular"/>
                <w:sz w:val="22"/>
                <w:szCs w:val="22"/>
              </w:rPr>
              <w:t>:</w:t>
            </w:r>
          </w:p>
        </w:tc>
        <w:tc>
          <w:tcPr>
            <w:tcW w:w="4328" w:type="dxa"/>
          </w:tcPr>
          <w:p w14:paraId="5891A61C" w14:textId="77777777" w:rsidR="00825DB0" w:rsidRPr="006B7915" w:rsidRDefault="00556C59" w:rsidP="00556C59">
            <w:pPr>
              <w:tabs>
                <w:tab w:val="left" w:pos="720"/>
                <w:tab w:val="left" w:pos="1620"/>
                <w:tab w:val="left" w:pos="4680"/>
                <w:tab w:val="left" w:pos="5490"/>
                <w:tab w:val="left" w:pos="6660"/>
                <w:tab w:val="left" w:pos="10350"/>
              </w:tabs>
              <w:spacing w:after="120" w:line="240" w:lineRule="exact"/>
              <w:rPr>
                <w:rFonts w:ascii="KievitPro-Regular" w:hAnsi="KievitPro-Regular"/>
                <w:b/>
                <w:sz w:val="22"/>
                <w:szCs w:val="22"/>
              </w:rPr>
            </w:pPr>
            <w:r w:rsidRPr="006B7915">
              <w:rPr>
                <w:rFonts w:ascii="KievitPro-Regular" w:hAnsi="KievitPro-Regular"/>
                <w:b/>
                <w:sz w:val="22"/>
                <w:szCs w:val="22"/>
              </w:rPr>
              <w:t>__________________</w:t>
            </w:r>
          </w:p>
        </w:tc>
      </w:tr>
      <w:tr w:rsidR="00C950DE" w:rsidRPr="006B7915" w14:paraId="19363E3C" w14:textId="77777777" w:rsidTr="00556C59">
        <w:tc>
          <w:tcPr>
            <w:tcW w:w="1530" w:type="dxa"/>
          </w:tcPr>
          <w:p w14:paraId="642F33EA" w14:textId="77777777" w:rsidR="00C950DE" w:rsidRPr="006B7915" w:rsidRDefault="00C950DE" w:rsidP="00C950DE">
            <w:pPr>
              <w:tabs>
                <w:tab w:val="left" w:pos="1620"/>
                <w:tab w:val="left" w:pos="4680"/>
                <w:tab w:val="left" w:pos="5490"/>
                <w:tab w:val="left" w:pos="6660"/>
                <w:tab w:val="left" w:pos="10350"/>
              </w:tabs>
              <w:spacing w:after="120" w:line="240" w:lineRule="exact"/>
              <w:ind w:right="-47"/>
              <w:rPr>
                <w:rFonts w:ascii="KievitPro-Regular" w:hAnsi="KievitPro-Regular"/>
                <w:sz w:val="22"/>
                <w:szCs w:val="22"/>
              </w:rPr>
            </w:pPr>
            <w:r w:rsidRPr="006B7915">
              <w:rPr>
                <w:rFonts w:ascii="KievitPro-Regular" w:hAnsi="KievitPro-Regular"/>
                <w:sz w:val="22"/>
                <w:szCs w:val="22"/>
              </w:rPr>
              <w:t>Review period:</w:t>
            </w:r>
          </w:p>
        </w:tc>
        <w:tc>
          <w:tcPr>
            <w:tcW w:w="3250" w:type="dxa"/>
          </w:tcPr>
          <w:p w14:paraId="01E789D4" w14:textId="77777777" w:rsidR="00C950DE" w:rsidRPr="006B7915" w:rsidRDefault="00556C59" w:rsidP="00556C59">
            <w:pPr>
              <w:tabs>
                <w:tab w:val="left" w:pos="720"/>
                <w:tab w:val="left" w:pos="1620"/>
                <w:tab w:val="left" w:pos="4680"/>
                <w:tab w:val="left" w:pos="5490"/>
                <w:tab w:val="left" w:pos="6660"/>
                <w:tab w:val="left" w:pos="10350"/>
              </w:tabs>
              <w:spacing w:after="120" w:line="240" w:lineRule="exact"/>
              <w:rPr>
                <w:rFonts w:ascii="KievitPro-Regular" w:hAnsi="KievitPro-Regular"/>
                <w:b/>
                <w:sz w:val="22"/>
                <w:szCs w:val="22"/>
              </w:rPr>
            </w:pPr>
            <w:r w:rsidRPr="006B7915">
              <w:rPr>
                <w:rFonts w:ascii="KievitPro-Regular" w:hAnsi="KievitPro-Regular"/>
                <w:b/>
                <w:sz w:val="22"/>
                <w:szCs w:val="22"/>
              </w:rPr>
              <w:t>___________________</w:t>
            </w:r>
          </w:p>
        </w:tc>
        <w:tc>
          <w:tcPr>
            <w:tcW w:w="356" w:type="dxa"/>
          </w:tcPr>
          <w:p w14:paraId="2A9F3A1F" w14:textId="77777777" w:rsidR="00C950DE" w:rsidRPr="006B7915" w:rsidRDefault="00C950DE" w:rsidP="00BD26F8">
            <w:pPr>
              <w:tabs>
                <w:tab w:val="left" w:pos="720"/>
                <w:tab w:val="left" w:pos="1620"/>
                <w:tab w:val="left" w:pos="4680"/>
                <w:tab w:val="left" w:pos="5490"/>
                <w:tab w:val="left" w:pos="6660"/>
                <w:tab w:val="left" w:pos="10350"/>
              </w:tabs>
              <w:spacing w:after="120" w:line="240" w:lineRule="exact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984" w:type="dxa"/>
          </w:tcPr>
          <w:p w14:paraId="39858245" w14:textId="77777777" w:rsidR="00C950DE" w:rsidRPr="006B7915" w:rsidRDefault="00C950DE" w:rsidP="00BD26F8">
            <w:pPr>
              <w:tabs>
                <w:tab w:val="left" w:pos="720"/>
                <w:tab w:val="left" w:pos="1620"/>
                <w:tab w:val="left" w:pos="4680"/>
                <w:tab w:val="left" w:pos="5490"/>
                <w:tab w:val="left" w:pos="6660"/>
                <w:tab w:val="left" w:pos="10350"/>
              </w:tabs>
              <w:spacing w:after="120" w:line="240" w:lineRule="exact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4328" w:type="dxa"/>
          </w:tcPr>
          <w:p w14:paraId="51E354BA" w14:textId="77777777" w:rsidR="00C950DE" w:rsidRPr="006B7915" w:rsidRDefault="00C950DE" w:rsidP="007D728A">
            <w:pPr>
              <w:tabs>
                <w:tab w:val="left" w:pos="720"/>
                <w:tab w:val="left" w:pos="1620"/>
                <w:tab w:val="left" w:pos="4680"/>
                <w:tab w:val="left" w:pos="5490"/>
                <w:tab w:val="left" w:pos="6660"/>
                <w:tab w:val="left" w:pos="10350"/>
              </w:tabs>
              <w:spacing w:after="120" w:line="240" w:lineRule="exact"/>
              <w:jc w:val="center"/>
              <w:rPr>
                <w:rFonts w:ascii="KievitPro-Regular" w:hAnsi="KievitPro-Regular"/>
                <w:b/>
                <w:sz w:val="22"/>
                <w:szCs w:val="22"/>
              </w:rPr>
            </w:pPr>
          </w:p>
        </w:tc>
      </w:tr>
    </w:tbl>
    <w:p w14:paraId="50FE5565" w14:textId="77777777" w:rsidR="00825DB0" w:rsidRPr="006B7915" w:rsidRDefault="00825DB0" w:rsidP="00C950DE">
      <w:pPr>
        <w:tabs>
          <w:tab w:val="right" w:leader="underscore" w:pos="10656"/>
        </w:tabs>
        <w:spacing w:line="100" w:lineRule="exact"/>
        <w:ind w:left="180" w:hanging="180"/>
        <w:rPr>
          <w:rFonts w:ascii="KievitPro-Regular" w:hAnsi="KievitPro-Regular"/>
          <w:b/>
          <w:sz w:val="22"/>
          <w:szCs w:val="22"/>
        </w:rPr>
      </w:pPr>
    </w:p>
    <w:p w14:paraId="481ED61D" w14:textId="77777777" w:rsidR="00825DB0" w:rsidRPr="006B7915" w:rsidRDefault="00825DB0" w:rsidP="00C950DE">
      <w:pPr>
        <w:tabs>
          <w:tab w:val="left" w:pos="720"/>
          <w:tab w:val="left" w:pos="3690"/>
          <w:tab w:val="left" w:pos="4500"/>
          <w:tab w:val="left" w:pos="5220"/>
          <w:tab w:val="left" w:pos="5580"/>
          <w:tab w:val="left" w:pos="6930"/>
          <w:tab w:val="left" w:pos="10350"/>
        </w:tabs>
        <w:spacing w:line="240" w:lineRule="exact"/>
        <w:rPr>
          <w:rFonts w:ascii="KievitPro-Regular" w:hAnsi="KievitPro-Regular"/>
          <w:b/>
          <w:sz w:val="22"/>
          <w:szCs w:val="22"/>
        </w:rPr>
      </w:pPr>
    </w:p>
    <w:p w14:paraId="6208E8E1" w14:textId="77777777" w:rsidR="00C950DE" w:rsidRPr="006B7915" w:rsidRDefault="00C950DE" w:rsidP="00C950DE">
      <w:pPr>
        <w:tabs>
          <w:tab w:val="left" w:pos="720"/>
          <w:tab w:val="left" w:pos="3690"/>
          <w:tab w:val="left" w:pos="4500"/>
          <w:tab w:val="left" w:pos="5220"/>
          <w:tab w:val="left" w:pos="5580"/>
          <w:tab w:val="left" w:pos="6930"/>
          <w:tab w:val="left" w:pos="10350"/>
        </w:tabs>
        <w:spacing w:line="240" w:lineRule="exact"/>
        <w:jc w:val="center"/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t>Evaluation Criteria Based on Job Duties Des</w:t>
      </w:r>
      <w:r w:rsidR="00E10D18" w:rsidRPr="006B7915">
        <w:rPr>
          <w:rFonts w:ascii="KievitPro-Regular" w:hAnsi="KievitPro-Regular"/>
          <w:b/>
          <w:sz w:val="22"/>
          <w:szCs w:val="22"/>
        </w:rPr>
        <w:t>c</w:t>
      </w:r>
      <w:r w:rsidRPr="006B7915">
        <w:rPr>
          <w:rFonts w:ascii="KievitPro-Regular" w:hAnsi="KievitPro-Regular"/>
          <w:b/>
          <w:sz w:val="22"/>
          <w:szCs w:val="22"/>
        </w:rPr>
        <w:t xml:space="preserve">ribed in </w:t>
      </w:r>
      <w:r w:rsidR="00E10D18" w:rsidRPr="006B7915">
        <w:rPr>
          <w:rFonts w:ascii="KievitPro-Regular" w:hAnsi="KievitPro-Regular"/>
          <w:b/>
          <w:sz w:val="22"/>
          <w:szCs w:val="22"/>
        </w:rPr>
        <w:t xml:space="preserve">the </w:t>
      </w:r>
      <w:r w:rsidRPr="006B7915">
        <w:rPr>
          <w:rFonts w:ascii="KievitPro-Regular" w:hAnsi="KievitPro-Regular"/>
          <w:b/>
          <w:sz w:val="22"/>
          <w:szCs w:val="22"/>
        </w:rPr>
        <w:t>Position Description</w:t>
      </w:r>
    </w:p>
    <w:p w14:paraId="0ADAF17C" w14:textId="77777777" w:rsidR="002C66BB" w:rsidRPr="006B7915" w:rsidRDefault="002C66BB" w:rsidP="00C950DE">
      <w:pPr>
        <w:tabs>
          <w:tab w:val="right" w:leader="underscore" w:pos="10656"/>
        </w:tabs>
        <w:spacing w:line="240" w:lineRule="exact"/>
        <w:ind w:left="2160" w:hanging="2160"/>
        <w:rPr>
          <w:rFonts w:ascii="KievitPro-Regular" w:hAnsi="KievitPro-Regular"/>
          <w:b/>
          <w:sz w:val="22"/>
          <w:szCs w:val="22"/>
          <w:u w:val="double"/>
        </w:rPr>
      </w:pPr>
    </w:p>
    <w:p w14:paraId="0C6ECB30" w14:textId="77777777" w:rsidR="00825DB0" w:rsidRPr="006B7915" w:rsidRDefault="00825DB0" w:rsidP="00C950DE">
      <w:pPr>
        <w:tabs>
          <w:tab w:val="right" w:leader="underscore" w:pos="10656"/>
        </w:tabs>
        <w:spacing w:line="240" w:lineRule="exact"/>
        <w:ind w:left="2160" w:hanging="2160"/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fldChar w:fldCharType="begin"/>
      </w:r>
      <w:r w:rsidRPr="006B7915">
        <w:rPr>
          <w:rFonts w:ascii="KievitPro-Regular" w:hAnsi="KievitPro-Regular"/>
          <w:b/>
          <w:sz w:val="22"/>
          <w:szCs w:val="22"/>
        </w:rPr>
        <w:instrText>SYMBOL 183 \f "Symbol"</w:instrText>
      </w:r>
      <w:r w:rsidRPr="006B7915">
        <w:rPr>
          <w:rFonts w:ascii="KievitPro-Regular" w:hAnsi="KievitPro-Regular"/>
          <w:b/>
          <w:sz w:val="22"/>
          <w:szCs w:val="22"/>
        </w:rPr>
        <w:fldChar w:fldCharType="end"/>
      </w:r>
      <w:r w:rsidRPr="006B7915">
        <w:rPr>
          <w:rFonts w:ascii="KievitPro-Regular" w:hAnsi="KievitPro-Regular"/>
          <w:b/>
          <w:sz w:val="22"/>
          <w:szCs w:val="22"/>
        </w:rPr>
        <w:t xml:space="preserve">  </w:t>
      </w:r>
      <w:r w:rsidR="005F562D" w:rsidRPr="006B7915">
        <w:rPr>
          <w:rFonts w:ascii="KievitPro-Regular" w:hAnsi="KievitPro-Regular"/>
          <w:b/>
          <w:sz w:val="22"/>
          <w:szCs w:val="22"/>
        </w:rPr>
        <w:t xml:space="preserve">Research </w:t>
      </w:r>
    </w:p>
    <w:p w14:paraId="11759934" w14:textId="77777777" w:rsidR="00C950DE" w:rsidRPr="006B7915" w:rsidRDefault="00020D49" w:rsidP="00177383">
      <w:pPr>
        <w:tabs>
          <w:tab w:val="right" w:leader="underscore" w:pos="10656"/>
        </w:tabs>
        <w:spacing w:line="240" w:lineRule="exact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t>Report specific research accomplishments during this evaluation period including project title, funding support, etc</w:t>
      </w:r>
      <w:r w:rsidR="00177383" w:rsidRPr="006B7915">
        <w:rPr>
          <w:rFonts w:ascii="KievitPro-Regular" w:hAnsi="KievitPro-Regular"/>
          <w:sz w:val="22"/>
          <w:szCs w:val="22"/>
        </w:rPr>
        <w:t xml:space="preserve">. </w:t>
      </w:r>
    </w:p>
    <w:p w14:paraId="67830C2C" w14:textId="77777777" w:rsidR="00825DB0" w:rsidRPr="006B7915" w:rsidRDefault="00825DB0">
      <w:pPr>
        <w:tabs>
          <w:tab w:val="left" w:pos="1260"/>
          <w:tab w:val="right" w:leader="underscore" w:pos="10656"/>
        </w:tabs>
        <w:spacing w:line="80" w:lineRule="exact"/>
        <w:ind w:right="-14"/>
        <w:rPr>
          <w:rFonts w:ascii="KievitPro-Regular" w:hAnsi="Kievit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25DB0" w:rsidRPr="006B7915" w14:paraId="16EC3B7B" w14:textId="77777777" w:rsidTr="00287A39">
        <w:trPr>
          <w:trHeight w:val="775"/>
        </w:trPr>
        <w:tc>
          <w:tcPr>
            <w:tcW w:w="10656" w:type="dxa"/>
          </w:tcPr>
          <w:p w14:paraId="2976DB3D" w14:textId="77777777" w:rsidR="00C950DE" w:rsidRPr="006B7915" w:rsidRDefault="00C950D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FC5722D" w14:textId="77777777" w:rsidR="00EB71FB" w:rsidRPr="006B7915" w:rsidRDefault="00EB71FB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4B9F8F8" w14:textId="77777777" w:rsidR="003B3BFE" w:rsidRPr="006B7915" w:rsidRDefault="003B3BF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D912D04" w14:textId="77777777" w:rsidR="003B3BFE" w:rsidRPr="006B7915" w:rsidRDefault="003B3BF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578D402" w14:textId="77777777" w:rsidR="003B3BFE" w:rsidRPr="006B7915" w:rsidRDefault="003B3BF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76A3D9A" w14:textId="77777777" w:rsidR="00EB71FB" w:rsidRPr="006B7915" w:rsidRDefault="00EB71FB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1C9ED7F" w14:textId="77777777" w:rsidR="00EB71FB" w:rsidRPr="006B7915" w:rsidRDefault="00EB71FB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AA915F4" w14:textId="77777777" w:rsidR="00C950DE" w:rsidRPr="006B7915" w:rsidRDefault="00C950D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3BBEBEF" w14:textId="77777777" w:rsidR="00C950DE" w:rsidRPr="006B7915" w:rsidRDefault="00C950D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B5715CD" w14:textId="77777777" w:rsidR="00C950DE" w:rsidRPr="006B7915" w:rsidRDefault="00C950D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7FB2A7A2" w14:textId="77777777" w:rsidR="00825DB0" w:rsidRPr="006B7915" w:rsidRDefault="00825DB0" w:rsidP="00C22900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t xml:space="preserve"> </w:t>
      </w:r>
    </w:p>
    <w:p w14:paraId="03D5FCC6" w14:textId="77777777" w:rsidR="00973ADD" w:rsidRPr="006B7915" w:rsidRDefault="00973ADD" w:rsidP="00973ADD">
      <w:pPr>
        <w:tabs>
          <w:tab w:val="right" w:leader="underscore" w:pos="10656"/>
        </w:tabs>
        <w:spacing w:line="240" w:lineRule="exact"/>
        <w:ind w:left="2160" w:hanging="2160"/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fldChar w:fldCharType="begin"/>
      </w:r>
      <w:r w:rsidRPr="006B7915">
        <w:rPr>
          <w:rFonts w:ascii="KievitPro-Regular" w:hAnsi="KievitPro-Regular"/>
          <w:b/>
          <w:sz w:val="22"/>
          <w:szCs w:val="22"/>
        </w:rPr>
        <w:instrText>SYMBOL 183 \f "Symbol"</w:instrText>
      </w:r>
      <w:r w:rsidRPr="006B7915">
        <w:rPr>
          <w:rFonts w:ascii="KievitPro-Regular" w:hAnsi="KievitPro-Regular"/>
          <w:b/>
          <w:sz w:val="22"/>
          <w:szCs w:val="22"/>
        </w:rPr>
        <w:fldChar w:fldCharType="end"/>
      </w:r>
      <w:r w:rsidRPr="006B7915">
        <w:rPr>
          <w:rFonts w:ascii="KievitPro-Regular" w:hAnsi="KievitPro-Regular"/>
          <w:b/>
          <w:sz w:val="22"/>
          <w:szCs w:val="22"/>
        </w:rPr>
        <w:t xml:space="preserve">  Extension </w:t>
      </w:r>
    </w:p>
    <w:p w14:paraId="434EE26A" w14:textId="77777777" w:rsidR="00020D49" w:rsidRPr="006B7915" w:rsidRDefault="00020D49" w:rsidP="00F10DC5">
      <w:pPr>
        <w:tabs>
          <w:tab w:val="right" w:leader="underscore" w:pos="10656"/>
        </w:tabs>
        <w:spacing w:line="240" w:lineRule="exact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t xml:space="preserve">Describe extension and outreach programs conducted including the </w:t>
      </w:r>
      <w:r w:rsidR="00806116" w:rsidRPr="006B7915">
        <w:rPr>
          <w:rFonts w:ascii="KievitPro-Regular" w:hAnsi="KievitPro-Regular"/>
          <w:sz w:val="22"/>
          <w:szCs w:val="22"/>
        </w:rPr>
        <w:t>size, methods, evaluation summaries (</w:t>
      </w:r>
      <w:proofErr w:type="spellStart"/>
      <w:r w:rsidR="00806116" w:rsidRPr="006B7915">
        <w:rPr>
          <w:rFonts w:ascii="KievitPro-Regular" w:hAnsi="KievitPro-Regular"/>
          <w:sz w:val="22"/>
          <w:szCs w:val="22"/>
        </w:rPr>
        <w:t>eCET</w:t>
      </w:r>
      <w:proofErr w:type="spellEnd"/>
      <w:r w:rsidRPr="006B7915">
        <w:rPr>
          <w:rFonts w:ascii="KievitPro-Regular" w:hAnsi="KievitPro-Regular"/>
          <w:sz w:val="22"/>
          <w:szCs w:val="22"/>
        </w:rPr>
        <w:t xml:space="preserve"> and peer teaching), type of audience reached</w:t>
      </w:r>
      <w:r w:rsidR="00806116" w:rsidRPr="006B7915">
        <w:rPr>
          <w:rFonts w:ascii="KievitPro-Regular" w:hAnsi="KievitPro-Regular"/>
          <w:sz w:val="22"/>
          <w:szCs w:val="22"/>
        </w:rPr>
        <w:t>, and outputs and impacts</w:t>
      </w:r>
      <w:r w:rsidRPr="006B7915">
        <w:rPr>
          <w:rFonts w:ascii="KievitPro-Regular" w:hAnsi="KievitPro-Regular"/>
          <w:sz w:val="22"/>
          <w:szCs w:val="22"/>
        </w:rPr>
        <w:t xml:space="preserve">.  </w:t>
      </w:r>
    </w:p>
    <w:p w14:paraId="4450D5F9" w14:textId="77777777" w:rsidR="00973ADD" w:rsidRPr="006B7915" w:rsidRDefault="00973ADD" w:rsidP="00973ADD">
      <w:pPr>
        <w:tabs>
          <w:tab w:val="left" w:pos="1260"/>
          <w:tab w:val="right" w:leader="underscore" w:pos="10656"/>
        </w:tabs>
        <w:spacing w:line="80" w:lineRule="exact"/>
        <w:ind w:right="-14"/>
        <w:rPr>
          <w:rFonts w:ascii="KievitPro-Regular" w:hAnsi="Kievit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973ADD" w:rsidRPr="006B7915" w14:paraId="7BD9523F" w14:textId="77777777" w:rsidTr="000A18A3">
        <w:trPr>
          <w:trHeight w:val="775"/>
        </w:trPr>
        <w:tc>
          <w:tcPr>
            <w:tcW w:w="10656" w:type="dxa"/>
          </w:tcPr>
          <w:p w14:paraId="6C2D86A6" w14:textId="77777777" w:rsidR="00973ADD" w:rsidRPr="006B7915" w:rsidRDefault="00973AD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9937C4D" w14:textId="77777777" w:rsidR="00973ADD" w:rsidRPr="006B7915" w:rsidRDefault="00973AD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A146254" w14:textId="77777777" w:rsidR="003B3BFE" w:rsidRPr="006B7915" w:rsidRDefault="003B3BFE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B0CE784" w14:textId="77777777" w:rsidR="003B3BFE" w:rsidRPr="006B7915" w:rsidRDefault="003B3BFE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91A72DE" w14:textId="77777777" w:rsidR="003B3BFE" w:rsidRPr="006B7915" w:rsidRDefault="003B3BFE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6B5862A" w14:textId="77777777" w:rsidR="003B3BFE" w:rsidRPr="006B7915" w:rsidRDefault="003B3BFE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CE8D917" w14:textId="77777777" w:rsidR="003B3BFE" w:rsidRPr="006B7915" w:rsidRDefault="003B3BFE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BDD2D68" w14:textId="77777777" w:rsidR="00973ADD" w:rsidRPr="006B7915" w:rsidRDefault="00973AD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F23D7C2" w14:textId="77777777" w:rsidR="00973ADD" w:rsidRPr="006B7915" w:rsidRDefault="00973AD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D18F363" w14:textId="77777777" w:rsidR="00973ADD" w:rsidRPr="006B7915" w:rsidRDefault="00973AD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13DE281" w14:textId="77777777" w:rsidR="00973ADD" w:rsidRPr="006B7915" w:rsidRDefault="00973AD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E27118E" w14:textId="77777777" w:rsidR="00973ADD" w:rsidRPr="006B7915" w:rsidRDefault="00973AD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5B352223" w14:textId="7D1C2D1E" w:rsidR="00973ADD" w:rsidRDefault="00973ADD" w:rsidP="00973ADD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t xml:space="preserve"> </w:t>
      </w:r>
    </w:p>
    <w:p w14:paraId="3CFBD9E6" w14:textId="5AC8B2DD" w:rsidR="006B7915" w:rsidRDefault="006B7915" w:rsidP="00973ADD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sz w:val="22"/>
          <w:szCs w:val="22"/>
        </w:rPr>
      </w:pPr>
    </w:p>
    <w:p w14:paraId="6082B2FB" w14:textId="11193A34" w:rsidR="006B7915" w:rsidRDefault="006B7915" w:rsidP="00973ADD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sz w:val="22"/>
          <w:szCs w:val="22"/>
        </w:rPr>
      </w:pPr>
    </w:p>
    <w:p w14:paraId="0FDA8967" w14:textId="4DD5E3D9" w:rsidR="006B7915" w:rsidRDefault="006B7915" w:rsidP="00973ADD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sz w:val="22"/>
          <w:szCs w:val="22"/>
        </w:rPr>
      </w:pPr>
    </w:p>
    <w:p w14:paraId="2192D4D9" w14:textId="18FC5A95" w:rsidR="006B7915" w:rsidRDefault="006B7915" w:rsidP="00973ADD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sz w:val="22"/>
          <w:szCs w:val="22"/>
        </w:rPr>
      </w:pPr>
    </w:p>
    <w:p w14:paraId="242BC020" w14:textId="3D7655BB" w:rsidR="006B7915" w:rsidRDefault="006B7915" w:rsidP="00973ADD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sz w:val="22"/>
          <w:szCs w:val="22"/>
        </w:rPr>
      </w:pPr>
    </w:p>
    <w:p w14:paraId="7FC3B30F" w14:textId="11B93545" w:rsidR="006B7915" w:rsidRDefault="006B7915" w:rsidP="00973ADD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sz w:val="22"/>
          <w:szCs w:val="22"/>
        </w:rPr>
      </w:pPr>
    </w:p>
    <w:p w14:paraId="093D646C" w14:textId="77777777" w:rsidR="006B7915" w:rsidRPr="006B7915" w:rsidRDefault="006B7915" w:rsidP="00973ADD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sz w:val="22"/>
          <w:szCs w:val="22"/>
        </w:rPr>
      </w:pPr>
    </w:p>
    <w:p w14:paraId="206B7E3F" w14:textId="77777777" w:rsidR="00C950DE" w:rsidRPr="006B7915" w:rsidRDefault="00C950DE" w:rsidP="005F562D">
      <w:pPr>
        <w:pStyle w:val="indnt2"/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lastRenderedPageBreak/>
        <w:fldChar w:fldCharType="begin"/>
      </w:r>
      <w:r w:rsidRPr="006B7915">
        <w:rPr>
          <w:rFonts w:ascii="KievitPro-Regular" w:hAnsi="KievitPro-Regular"/>
          <w:b/>
          <w:sz w:val="22"/>
          <w:szCs w:val="22"/>
        </w:rPr>
        <w:instrText>SYMBOL 183 \f "Symbol"</w:instrText>
      </w:r>
      <w:r w:rsidRPr="006B7915">
        <w:rPr>
          <w:rFonts w:ascii="KievitPro-Regular" w:hAnsi="KievitPro-Regular"/>
          <w:b/>
          <w:sz w:val="22"/>
          <w:szCs w:val="22"/>
        </w:rPr>
        <w:fldChar w:fldCharType="end"/>
      </w:r>
      <w:r w:rsidR="00297800" w:rsidRPr="006B7915">
        <w:rPr>
          <w:rFonts w:ascii="KievitPro-Regular" w:hAnsi="KievitPro-Regular"/>
          <w:b/>
          <w:sz w:val="22"/>
          <w:szCs w:val="22"/>
        </w:rPr>
        <w:t xml:space="preserve">  Scholarship and Creative A</w:t>
      </w:r>
      <w:r w:rsidRPr="006B7915">
        <w:rPr>
          <w:rFonts w:ascii="KievitPro-Regular" w:hAnsi="KievitPro-Regular"/>
          <w:b/>
          <w:sz w:val="22"/>
          <w:szCs w:val="22"/>
        </w:rPr>
        <w:t>ctivities</w:t>
      </w:r>
    </w:p>
    <w:p w14:paraId="56D6EF15" w14:textId="1F4D9C25" w:rsidR="00C950DE" w:rsidRPr="006B7915" w:rsidRDefault="00020D49" w:rsidP="00593B95">
      <w:pPr>
        <w:pStyle w:val="indnt2"/>
        <w:ind w:left="0" w:firstLine="0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t>Grants received, submitted along with their status and your role, invention disclosure</w:t>
      </w:r>
      <w:r w:rsidR="006B7915">
        <w:rPr>
          <w:rFonts w:ascii="KievitPro-Regular" w:hAnsi="KievitPro-Regular"/>
          <w:sz w:val="22"/>
          <w:szCs w:val="22"/>
        </w:rPr>
        <w:t>,</w:t>
      </w:r>
      <w:r w:rsidRPr="006B7915">
        <w:rPr>
          <w:rFonts w:ascii="KievitPro-Regular" w:hAnsi="KievitPro-Regular"/>
          <w:sz w:val="22"/>
          <w:szCs w:val="22"/>
        </w:rPr>
        <w:t xml:space="preserve"> and patents, publications in refereed journals, conference proceedings, pre</w:t>
      </w:r>
      <w:r w:rsidR="004E5A42" w:rsidRPr="006B7915">
        <w:rPr>
          <w:rFonts w:ascii="KievitPro-Regular" w:hAnsi="KievitPro-Regular"/>
          <w:sz w:val="22"/>
          <w:szCs w:val="22"/>
        </w:rPr>
        <w:t xml:space="preserve">sentations, media </w:t>
      </w:r>
      <w:r w:rsidR="006B7915">
        <w:rPr>
          <w:rFonts w:ascii="KievitPro-Regular" w:hAnsi="KievitPro-Regular"/>
          <w:sz w:val="22"/>
          <w:szCs w:val="22"/>
        </w:rPr>
        <w:t>reports</w:t>
      </w:r>
      <w:r w:rsidR="004E5A42" w:rsidRPr="006B7915">
        <w:rPr>
          <w:rFonts w:ascii="KievitPro-Regular" w:hAnsi="KievitPro-Regular"/>
          <w:sz w:val="22"/>
          <w:szCs w:val="22"/>
        </w:rPr>
        <w:t>, etc. U</w:t>
      </w:r>
      <w:r w:rsidRPr="006B7915">
        <w:rPr>
          <w:rFonts w:ascii="KievitPro-Regular" w:hAnsi="KievitPro-Regular"/>
          <w:sz w:val="22"/>
          <w:szCs w:val="22"/>
        </w:rPr>
        <w:t xml:space="preserve">se tables to list the items as appropriate. </w:t>
      </w:r>
    </w:p>
    <w:p w14:paraId="0E9EDB50" w14:textId="77777777" w:rsidR="00825DB0" w:rsidRPr="006B7915" w:rsidRDefault="00825DB0">
      <w:pPr>
        <w:tabs>
          <w:tab w:val="left" w:pos="1260"/>
          <w:tab w:val="right" w:leader="underscore" w:pos="10656"/>
        </w:tabs>
        <w:spacing w:line="80" w:lineRule="exact"/>
        <w:ind w:right="-14"/>
        <w:rPr>
          <w:rFonts w:ascii="KievitPro-Regular" w:hAnsi="Kievit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25DB0" w:rsidRPr="006B7915" w14:paraId="398A39B4" w14:textId="77777777" w:rsidTr="00287A39">
        <w:trPr>
          <w:trHeight w:val="775"/>
        </w:trPr>
        <w:tc>
          <w:tcPr>
            <w:tcW w:w="10656" w:type="dxa"/>
          </w:tcPr>
          <w:p w14:paraId="7F504800" w14:textId="77777777" w:rsidR="00825DB0" w:rsidRPr="006B7915" w:rsidRDefault="00825DB0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5E73431" w14:textId="77777777" w:rsidR="003C72A7" w:rsidRPr="006B7915" w:rsidRDefault="003C72A7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1CA0FF2" w14:textId="77777777" w:rsidR="003B3BFE" w:rsidRPr="006B7915" w:rsidRDefault="003B3BF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FD29014" w14:textId="77777777" w:rsidR="003B3BFE" w:rsidRPr="006B7915" w:rsidRDefault="003B3BF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BEE2EF3" w14:textId="77777777" w:rsidR="003C72A7" w:rsidRPr="006B7915" w:rsidRDefault="003C72A7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B8BF864" w14:textId="77777777" w:rsidR="003C72A7" w:rsidRPr="006B7915" w:rsidRDefault="003C72A7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3C5058C" w14:textId="77777777" w:rsidR="00C950DE" w:rsidRPr="006B7915" w:rsidRDefault="00C950D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87290F1" w14:textId="77777777" w:rsidR="00C950DE" w:rsidRPr="006B7915" w:rsidRDefault="00C950D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E2F5986" w14:textId="77777777" w:rsidR="00C950DE" w:rsidRPr="006B7915" w:rsidRDefault="00C950DE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06D487EF" w14:textId="77777777" w:rsidR="00825DB0" w:rsidRPr="006B7915" w:rsidRDefault="00825DB0">
      <w:pPr>
        <w:tabs>
          <w:tab w:val="right" w:leader="underscore" w:pos="10656"/>
        </w:tabs>
        <w:spacing w:after="28" w:line="12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226F91A0" w14:textId="77777777" w:rsidR="00C22900" w:rsidRPr="006B7915" w:rsidRDefault="00C22900" w:rsidP="00C22900">
      <w:pPr>
        <w:tabs>
          <w:tab w:val="right" w:leader="underscore" w:pos="10656"/>
        </w:tabs>
        <w:spacing w:line="240" w:lineRule="exact"/>
        <w:rPr>
          <w:rFonts w:ascii="KievitPro-Regular" w:hAnsi="KievitPro-Regular"/>
          <w:b/>
          <w:sz w:val="22"/>
          <w:szCs w:val="22"/>
        </w:rPr>
      </w:pPr>
    </w:p>
    <w:p w14:paraId="2D326AA3" w14:textId="77777777" w:rsidR="00C950DE" w:rsidRPr="006B7915" w:rsidRDefault="00825DB0">
      <w:pPr>
        <w:tabs>
          <w:tab w:val="right" w:leader="underscore" w:pos="10656"/>
        </w:tabs>
        <w:spacing w:line="240" w:lineRule="exact"/>
        <w:ind w:left="2340" w:hanging="2340"/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fldChar w:fldCharType="begin"/>
      </w:r>
      <w:r w:rsidRPr="006B7915">
        <w:rPr>
          <w:rFonts w:ascii="KievitPro-Regular" w:hAnsi="KievitPro-Regular"/>
          <w:b/>
          <w:sz w:val="22"/>
          <w:szCs w:val="22"/>
        </w:rPr>
        <w:instrText>SYMBOL 183 \f "Symbol"</w:instrText>
      </w:r>
      <w:r w:rsidRPr="006B7915">
        <w:rPr>
          <w:rFonts w:ascii="KievitPro-Regular" w:hAnsi="KievitPro-Regular"/>
          <w:b/>
          <w:sz w:val="22"/>
          <w:szCs w:val="22"/>
        </w:rPr>
        <w:fldChar w:fldCharType="end"/>
      </w:r>
      <w:r w:rsidRPr="006B7915">
        <w:rPr>
          <w:rFonts w:ascii="KievitPro-Regular" w:hAnsi="KievitPro-Regular"/>
          <w:b/>
          <w:sz w:val="22"/>
          <w:szCs w:val="22"/>
        </w:rPr>
        <w:t xml:space="preserve"> </w:t>
      </w:r>
      <w:r w:rsidR="00020D49" w:rsidRPr="006B7915">
        <w:rPr>
          <w:rFonts w:ascii="KievitPro-Regular" w:hAnsi="KievitPro-Regular"/>
          <w:b/>
          <w:sz w:val="22"/>
          <w:szCs w:val="22"/>
        </w:rPr>
        <w:t>T</w:t>
      </w:r>
      <w:r w:rsidR="00C950DE" w:rsidRPr="006B7915">
        <w:rPr>
          <w:rFonts w:ascii="KievitPro-Regular" w:hAnsi="KievitPro-Regular"/>
          <w:b/>
          <w:sz w:val="22"/>
          <w:szCs w:val="22"/>
        </w:rPr>
        <w:t xml:space="preserve">eaching </w:t>
      </w:r>
    </w:p>
    <w:p w14:paraId="0231BBF2" w14:textId="06F39DF2" w:rsidR="00973ADD" w:rsidRPr="006B7915" w:rsidRDefault="00020D49" w:rsidP="00C950DE">
      <w:pPr>
        <w:tabs>
          <w:tab w:val="right" w:leader="underscore" w:pos="10656"/>
        </w:tabs>
        <w:spacing w:line="240" w:lineRule="exact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t>C</w:t>
      </w:r>
      <w:r w:rsidR="00973ADD" w:rsidRPr="006B7915">
        <w:rPr>
          <w:rFonts w:ascii="KievitPro-Regular" w:hAnsi="KievitPro-Regular"/>
          <w:sz w:val="22"/>
          <w:szCs w:val="22"/>
        </w:rPr>
        <w:t xml:space="preserve">ourse taught, number of students at each course, </w:t>
      </w:r>
      <w:r w:rsidR="00DF59BC" w:rsidRPr="006B7915">
        <w:rPr>
          <w:rFonts w:ascii="KievitPro-Regular" w:hAnsi="KievitPro-Regular"/>
          <w:sz w:val="22"/>
          <w:szCs w:val="22"/>
        </w:rPr>
        <w:t>student learning experience (SLE)</w:t>
      </w:r>
      <w:r w:rsidR="00F57FE8" w:rsidRPr="006B7915">
        <w:rPr>
          <w:rFonts w:ascii="KievitPro-Regular" w:hAnsi="KievitPro-Regular"/>
          <w:sz w:val="22"/>
          <w:szCs w:val="22"/>
        </w:rPr>
        <w:t xml:space="preserve"> SCORE</w:t>
      </w:r>
      <w:r w:rsidR="00973ADD" w:rsidRPr="006B7915">
        <w:rPr>
          <w:rFonts w:ascii="KievitPro-Regular" w:hAnsi="KievitPro-Regular"/>
          <w:sz w:val="22"/>
          <w:szCs w:val="22"/>
        </w:rPr>
        <w:t xml:space="preserve">, etc. </w:t>
      </w:r>
      <w:r w:rsidR="006B7915">
        <w:rPr>
          <w:rFonts w:ascii="KievitPro-Regular" w:hAnsi="KievitPro-Regular"/>
          <w:sz w:val="22"/>
          <w:szCs w:val="22"/>
        </w:rPr>
        <w:t>State-appropriate</w:t>
      </w:r>
      <w:r w:rsidR="00973ADD" w:rsidRPr="006B7915">
        <w:rPr>
          <w:rFonts w:ascii="KievitPro-Regular" w:hAnsi="KievitPro-Regular"/>
          <w:sz w:val="22"/>
          <w:szCs w:val="22"/>
        </w:rPr>
        <w:t xml:space="preserve"> teaching tools and technology-supported delivery methods</w:t>
      </w:r>
      <w:r w:rsidR="00C950DE" w:rsidRPr="006B7915">
        <w:rPr>
          <w:rFonts w:ascii="KievitPro-Regular" w:hAnsi="KievitPro-Regular"/>
          <w:sz w:val="22"/>
          <w:szCs w:val="22"/>
        </w:rPr>
        <w:t xml:space="preserve">. </w:t>
      </w:r>
    </w:p>
    <w:p w14:paraId="4903E664" w14:textId="77777777" w:rsidR="00825DB0" w:rsidRPr="006B7915" w:rsidRDefault="00825DB0">
      <w:pPr>
        <w:tabs>
          <w:tab w:val="left" w:pos="1260"/>
          <w:tab w:val="right" w:leader="underscore" w:pos="10656"/>
        </w:tabs>
        <w:spacing w:line="120" w:lineRule="atLeast"/>
        <w:ind w:right="-14"/>
        <w:rPr>
          <w:rFonts w:ascii="KievitPro-Regular" w:hAnsi="Kievit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25DB0" w:rsidRPr="006B7915" w14:paraId="2235E31A" w14:textId="77777777" w:rsidTr="00287A39">
        <w:trPr>
          <w:trHeight w:val="775"/>
        </w:trPr>
        <w:tc>
          <w:tcPr>
            <w:tcW w:w="10656" w:type="dxa"/>
          </w:tcPr>
          <w:p w14:paraId="35AA5C01" w14:textId="77777777" w:rsidR="00C950DE" w:rsidRPr="006B7915" w:rsidRDefault="00C950DE" w:rsidP="006353F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3985C64" w14:textId="77777777" w:rsidR="00274F4D" w:rsidRPr="006B7915" w:rsidRDefault="00274F4D" w:rsidP="006353F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71D53D9" w14:textId="77777777" w:rsidR="00297800" w:rsidRPr="006B7915" w:rsidRDefault="00297800" w:rsidP="006353F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B269EC5" w14:textId="77777777" w:rsidR="00297800" w:rsidRPr="006B7915" w:rsidRDefault="00297800" w:rsidP="006353F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3A5DDD5" w14:textId="77777777" w:rsidR="00297800" w:rsidRPr="006B7915" w:rsidRDefault="00297800" w:rsidP="006353F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D3C0E5E" w14:textId="77777777" w:rsidR="00C950DE" w:rsidRPr="006B7915" w:rsidRDefault="00C950DE" w:rsidP="006353F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4000BC3" w14:textId="77777777" w:rsidR="00C950DE" w:rsidRPr="006B7915" w:rsidRDefault="00C950DE" w:rsidP="006353F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0CFE29F" w14:textId="77777777" w:rsidR="00C950DE" w:rsidRPr="006B7915" w:rsidRDefault="00C950DE" w:rsidP="006353F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08562129" w14:textId="77777777" w:rsidR="009879F0" w:rsidRPr="006B7915" w:rsidRDefault="009879F0" w:rsidP="00020D49">
      <w:pPr>
        <w:tabs>
          <w:tab w:val="right" w:leader="underscore" w:pos="10656"/>
        </w:tabs>
        <w:spacing w:line="240" w:lineRule="exact"/>
        <w:ind w:left="2376" w:hanging="2376"/>
        <w:rPr>
          <w:rFonts w:ascii="KievitPro-Regular" w:hAnsi="KievitPro-Regular"/>
          <w:b/>
          <w:sz w:val="22"/>
          <w:szCs w:val="22"/>
        </w:rPr>
      </w:pPr>
    </w:p>
    <w:p w14:paraId="6B42C4A9" w14:textId="77777777" w:rsidR="00863BB5" w:rsidRPr="006B7915" w:rsidRDefault="00863BB5" w:rsidP="00020D49">
      <w:pPr>
        <w:tabs>
          <w:tab w:val="right" w:leader="underscore" w:pos="10656"/>
        </w:tabs>
        <w:spacing w:line="240" w:lineRule="exact"/>
        <w:ind w:left="2376" w:hanging="2376"/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fldChar w:fldCharType="begin"/>
      </w:r>
      <w:r w:rsidRPr="006B7915">
        <w:rPr>
          <w:rFonts w:ascii="KievitPro-Regular" w:hAnsi="KievitPro-Regular"/>
          <w:b/>
          <w:sz w:val="22"/>
          <w:szCs w:val="22"/>
        </w:rPr>
        <w:instrText>SYMBOL 183 \f "Symbol"</w:instrText>
      </w:r>
      <w:r w:rsidRPr="006B7915">
        <w:rPr>
          <w:rFonts w:ascii="KievitPro-Regular" w:hAnsi="KievitPro-Regular"/>
          <w:b/>
          <w:sz w:val="22"/>
          <w:szCs w:val="22"/>
        </w:rPr>
        <w:fldChar w:fldCharType="end"/>
      </w:r>
      <w:r w:rsidRPr="006B7915">
        <w:rPr>
          <w:rFonts w:ascii="KievitPro-Regular" w:hAnsi="KievitPro-Regular"/>
          <w:b/>
          <w:sz w:val="22"/>
          <w:szCs w:val="22"/>
        </w:rPr>
        <w:t xml:space="preserve">  Advising </w:t>
      </w:r>
      <w:r w:rsidRPr="006B7915">
        <w:rPr>
          <w:rFonts w:ascii="KievitPro-Regular" w:hAnsi="KievitPro-Regular"/>
          <w:sz w:val="22"/>
          <w:szCs w:val="22"/>
        </w:rPr>
        <w:t xml:space="preserve"> </w:t>
      </w:r>
    </w:p>
    <w:p w14:paraId="7B7F6C05" w14:textId="0EA9A20A" w:rsidR="00863BB5" w:rsidRPr="006B7915" w:rsidRDefault="00020D49" w:rsidP="006B59C0">
      <w:pPr>
        <w:tabs>
          <w:tab w:val="right" w:leader="underscore" w:pos="10656"/>
        </w:tabs>
        <w:spacing w:line="240" w:lineRule="exact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t xml:space="preserve">Advising graduate and undergraduate students and </w:t>
      </w:r>
      <w:r w:rsidR="006B7915">
        <w:rPr>
          <w:rFonts w:ascii="KievitPro-Regular" w:hAnsi="KievitPro-Regular"/>
          <w:sz w:val="22"/>
          <w:szCs w:val="22"/>
        </w:rPr>
        <w:t>postdocs</w:t>
      </w:r>
      <w:r w:rsidRPr="006B7915">
        <w:rPr>
          <w:rFonts w:ascii="KievitPro-Regular" w:hAnsi="KievitPro-Regular"/>
          <w:sz w:val="22"/>
          <w:szCs w:val="22"/>
        </w:rPr>
        <w:t xml:space="preserve"> as a major advisor, serving on </w:t>
      </w:r>
      <w:r w:rsidR="006B7915">
        <w:rPr>
          <w:rFonts w:ascii="KievitPro-Regular" w:hAnsi="KievitPro-Regular"/>
          <w:sz w:val="22"/>
          <w:szCs w:val="22"/>
        </w:rPr>
        <w:t xml:space="preserve">the </w:t>
      </w:r>
      <w:r w:rsidRPr="006B7915">
        <w:rPr>
          <w:rFonts w:ascii="KievitPro-Regular" w:hAnsi="KievitPro-Regular"/>
          <w:sz w:val="22"/>
          <w:szCs w:val="22"/>
        </w:rPr>
        <w:t>student thesis committee, etc.</w:t>
      </w:r>
    </w:p>
    <w:p w14:paraId="625FF9EB" w14:textId="77777777" w:rsidR="00863BB5" w:rsidRPr="006B7915" w:rsidRDefault="00863BB5" w:rsidP="00863BB5">
      <w:pPr>
        <w:tabs>
          <w:tab w:val="left" w:pos="1260"/>
          <w:tab w:val="right" w:leader="underscore" w:pos="10656"/>
        </w:tabs>
        <w:spacing w:line="120" w:lineRule="atLeast"/>
        <w:ind w:right="-14"/>
        <w:rPr>
          <w:rFonts w:ascii="KievitPro-Regular" w:hAnsi="Kievit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63BB5" w:rsidRPr="006B7915" w14:paraId="4C09B20E" w14:textId="77777777" w:rsidTr="000A18A3">
        <w:trPr>
          <w:trHeight w:val="775"/>
        </w:trPr>
        <w:tc>
          <w:tcPr>
            <w:tcW w:w="10656" w:type="dxa"/>
          </w:tcPr>
          <w:p w14:paraId="1703A130" w14:textId="77777777" w:rsidR="00863BB5" w:rsidRPr="006B7915" w:rsidRDefault="00863BB5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14B68BC" w14:textId="77777777" w:rsidR="00274F4D" w:rsidRPr="006B7915" w:rsidRDefault="00274F4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4FDB3E9" w14:textId="77777777" w:rsidR="009879F0" w:rsidRPr="006B7915" w:rsidRDefault="009879F0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3EBD3A7" w14:textId="77777777" w:rsidR="00F16FA0" w:rsidRPr="006B7915" w:rsidRDefault="00F16FA0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9238317" w14:textId="77777777" w:rsidR="006541BA" w:rsidRPr="006B7915" w:rsidRDefault="006541BA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268BF88" w14:textId="77777777" w:rsidR="00F16FA0" w:rsidRPr="006B7915" w:rsidRDefault="00F16FA0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7888466" w14:textId="77777777" w:rsidR="00863BB5" w:rsidRPr="006B7915" w:rsidRDefault="00863BB5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B4BF52E" w14:textId="77777777" w:rsidR="00863BB5" w:rsidRPr="006B7915" w:rsidRDefault="00863BB5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2B009133" w14:textId="13423A3C" w:rsidR="00863BB5" w:rsidRDefault="00863BB5" w:rsidP="00863BB5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6EC0CFB5" w14:textId="75ED50A1" w:rsidR="006B7915" w:rsidRDefault="006B7915" w:rsidP="00863BB5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2C3B36B0" w14:textId="76ADBDB3" w:rsidR="006B7915" w:rsidRDefault="006B7915" w:rsidP="00863BB5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02536BF9" w14:textId="5561F151" w:rsidR="006B7915" w:rsidRDefault="006B7915" w:rsidP="00863BB5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2973A3AB" w14:textId="545AAF89" w:rsidR="006B7915" w:rsidRDefault="006B7915" w:rsidP="00863BB5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360D017F" w14:textId="2BFF401A" w:rsidR="006B7915" w:rsidRDefault="006B7915" w:rsidP="00863BB5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7A4AEC8D" w14:textId="2761C586" w:rsidR="006B7915" w:rsidRDefault="006B7915" w:rsidP="00863BB5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6CE37986" w14:textId="6DB9ED55" w:rsidR="006B7915" w:rsidRDefault="006B7915" w:rsidP="00863BB5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10D2C633" w14:textId="77777777" w:rsidR="006B7915" w:rsidRPr="006B7915" w:rsidRDefault="006B7915" w:rsidP="00863BB5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4FCF260C" w14:textId="77777777" w:rsidR="0037198A" w:rsidRPr="006B7915" w:rsidRDefault="00825DB0">
      <w:pPr>
        <w:tabs>
          <w:tab w:val="right" w:leader="underscore" w:pos="10656"/>
        </w:tabs>
        <w:spacing w:line="240" w:lineRule="exact"/>
        <w:ind w:left="3456" w:hanging="3456"/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lastRenderedPageBreak/>
        <w:fldChar w:fldCharType="begin"/>
      </w:r>
      <w:r w:rsidRPr="006B7915">
        <w:rPr>
          <w:rFonts w:ascii="KievitPro-Regular" w:hAnsi="KievitPro-Regular"/>
          <w:b/>
          <w:sz w:val="22"/>
          <w:szCs w:val="22"/>
        </w:rPr>
        <w:instrText>SYMBOL 183 \f "Symbol"</w:instrText>
      </w:r>
      <w:r w:rsidRPr="006B7915">
        <w:rPr>
          <w:rFonts w:ascii="KievitPro-Regular" w:hAnsi="KievitPro-Regular"/>
          <w:b/>
          <w:sz w:val="22"/>
          <w:szCs w:val="22"/>
        </w:rPr>
        <w:fldChar w:fldCharType="end"/>
      </w:r>
      <w:r w:rsidRPr="006B7915">
        <w:rPr>
          <w:rFonts w:ascii="KievitPro-Regular" w:hAnsi="KievitPro-Regular"/>
          <w:b/>
          <w:sz w:val="22"/>
          <w:szCs w:val="22"/>
        </w:rPr>
        <w:t xml:space="preserve">  </w:t>
      </w:r>
      <w:r w:rsidR="0037198A" w:rsidRPr="006B7915">
        <w:rPr>
          <w:rFonts w:ascii="KievitPro-Regular" w:hAnsi="KievitPro-Regular"/>
          <w:b/>
          <w:sz w:val="22"/>
          <w:szCs w:val="22"/>
        </w:rPr>
        <w:t xml:space="preserve">Service </w:t>
      </w:r>
    </w:p>
    <w:p w14:paraId="58F37000" w14:textId="45393EB3" w:rsidR="00825DB0" w:rsidRPr="006B7915" w:rsidRDefault="0037198A">
      <w:pPr>
        <w:tabs>
          <w:tab w:val="right" w:leader="underscore" w:pos="10656"/>
        </w:tabs>
        <w:spacing w:line="240" w:lineRule="exact"/>
        <w:ind w:left="3456" w:hanging="3456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t xml:space="preserve">Service to </w:t>
      </w:r>
      <w:r w:rsidR="006B7915">
        <w:rPr>
          <w:rFonts w:ascii="KievitPro-Regular" w:hAnsi="KievitPro-Regular"/>
          <w:sz w:val="22"/>
          <w:szCs w:val="22"/>
        </w:rPr>
        <w:t xml:space="preserve">the </w:t>
      </w:r>
      <w:r w:rsidRPr="006B7915">
        <w:rPr>
          <w:rFonts w:ascii="KievitPro-Regular" w:hAnsi="KievitPro-Regular"/>
          <w:sz w:val="22"/>
          <w:szCs w:val="22"/>
        </w:rPr>
        <w:t>department, college, university</w:t>
      </w:r>
      <w:r w:rsidR="00806116" w:rsidRPr="006B7915">
        <w:rPr>
          <w:rFonts w:ascii="KievitPro-Regular" w:hAnsi="KievitPro-Regular"/>
          <w:sz w:val="22"/>
          <w:szCs w:val="22"/>
        </w:rPr>
        <w:t>, c</w:t>
      </w:r>
      <w:r w:rsidR="00633396" w:rsidRPr="006B7915">
        <w:rPr>
          <w:rFonts w:ascii="KievitPro-Regular" w:hAnsi="KievitPro-Regular"/>
          <w:sz w:val="22"/>
          <w:szCs w:val="22"/>
        </w:rPr>
        <w:t>ommunity,</w:t>
      </w:r>
      <w:r w:rsidR="00806116" w:rsidRPr="006B7915">
        <w:rPr>
          <w:rFonts w:ascii="KievitPro-Regular" w:hAnsi="KievitPro-Regular"/>
          <w:sz w:val="22"/>
          <w:szCs w:val="22"/>
        </w:rPr>
        <w:t xml:space="preserve"> i</w:t>
      </w:r>
      <w:r w:rsidR="00633396" w:rsidRPr="006B7915">
        <w:rPr>
          <w:rFonts w:ascii="KievitPro-Regular" w:hAnsi="KievitPro-Regular"/>
          <w:sz w:val="22"/>
          <w:szCs w:val="22"/>
        </w:rPr>
        <w:t>ndustry,</w:t>
      </w:r>
      <w:r w:rsidRPr="006B7915">
        <w:rPr>
          <w:rFonts w:ascii="KievitPro-Regular" w:hAnsi="KievitPro-Regular"/>
          <w:sz w:val="22"/>
          <w:szCs w:val="22"/>
        </w:rPr>
        <w:t xml:space="preserve"> and professional organizations</w:t>
      </w:r>
      <w:r w:rsidR="00825DB0" w:rsidRPr="006B7915">
        <w:rPr>
          <w:rFonts w:ascii="KievitPro-Regular" w:hAnsi="KievitPro-Regular"/>
          <w:sz w:val="22"/>
          <w:szCs w:val="22"/>
        </w:rPr>
        <w:t xml:space="preserve">.  </w:t>
      </w:r>
    </w:p>
    <w:p w14:paraId="0E1CA172" w14:textId="77777777" w:rsidR="00825DB0" w:rsidRPr="006B7915" w:rsidRDefault="00825DB0">
      <w:pPr>
        <w:tabs>
          <w:tab w:val="right" w:leader="underscore" w:pos="10656"/>
        </w:tabs>
        <w:spacing w:after="28" w:line="120" w:lineRule="exact"/>
        <w:rPr>
          <w:rFonts w:ascii="KievitPro-Regular" w:hAnsi="KievitPro-Regular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25DB0" w:rsidRPr="006B7915" w14:paraId="4FD6E469" w14:textId="77777777" w:rsidTr="00274F4D">
        <w:trPr>
          <w:trHeight w:val="775"/>
        </w:trPr>
        <w:tc>
          <w:tcPr>
            <w:tcW w:w="10502" w:type="dxa"/>
          </w:tcPr>
          <w:p w14:paraId="7B6A4609" w14:textId="77777777" w:rsidR="00F82E85" w:rsidRPr="006B7915" w:rsidRDefault="00F82E85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70DCD3E" w14:textId="77777777" w:rsidR="0037198A" w:rsidRPr="006B7915" w:rsidRDefault="0037198A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78794AC" w14:textId="77777777" w:rsidR="00FF1DCC" w:rsidRPr="006B7915" w:rsidRDefault="00FF1DCC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75F5976" w14:textId="77777777" w:rsidR="00274F4D" w:rsidRPr="006B7915" w:rsidRDefault="00274F4D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FF7C894" w14:textId="77777777" w:rsidR="00274F4D" w:rsidRPr="006B7915" w:rsidRDefault="00274F4D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FD69EE6" w14:textId="77777777" w:rsidR="0037198A" w:rsidRPr="006B7915" w:rsidRDefault="0037198A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79A9BD3" w14:textId="77777777" w:rsidR="0037198A" w:rsidRPr="006B7915" w:rsidRDefault="0037198A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1589EF4" w14:textId="77777777" w:rsidR="00F82E85" w:rsidRPr="006B7915" w:rsidRDefault="00F82E85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02056DF5" w14:textId="77777777" w:rsidR="002474AC" w:rsidRPr="006B7915" w:rsidRDefault="002474AC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2558135E" w14:textId="77777777" w:rsidR="00825DB0" w:rsidRPr="006B7915" w:rsidRDefault="00825DB0">
      <w:pPr>
        <w:tabs>
          <w:tab w:val="right" w:leader="underscore" w:pos="10656"/>
        </w:tabs>
        <w:spacing w:line="240" w:lineRule="exact"/>
        <w:ind w:left="2160" w:hanging="2160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fldChar w:fldCharType="begin"/>
      </w:r>
      <w:r w:rsidRPr="006B7915">
        <w:rPr>
          <w:rFonts w:ascii="KievitPro-Regular" w:hAnsi="KievitPro-Regular"/>
          <w:b/>
          <w:sz w:val="22"/>
          <w:szCs w:val="22"/>
        </w:rPr>
        <w:instrText>SYMBOL 183 \f "Symbol"</w:instrText>
      </w:r>
      <w:r w:rsidRPr="006B7915">
        <w:rPr>
          <w:rFonts w:ascii="KievitPro-Regular" w:hAnsi="KievitPro-Regular"/>
          <w:b/>
          <w:sz w:val="22"/>
          <w:szCs w:val="22"/>
        </w:rPr>
        <w:fldChar w:fldCharType="end"/>
      </w:r>
      <w:r w:rsidRPr="006B7915">
        <w:rPr>
          <w:rFonts w:ascii="KievitPro-Regular" w:hAnsi="KievitPro-Regular"/>
          <w:b/>
          <w:sz w:val="22"/>
          <w:szCs w:val="22"/>
        </w:rPr>
        <w:t xml:space="preserve">  </w:t>
      </w:r>
      <w:r w:rsidR="00020D49" w:rsidRPr="006B7915">
        <w:rPr>
          <w:rFonts w:ascii="KievitPro-Regular" w:hAnsi="KievitPro-Regular"/>
          <w:b/>
          <w:sz w:val="22"/>
          <w:szCs w:val="22"/>
        </w:rPr>
        <w:t>Professional D</w:t>
      </w:r>
      <w:r w:rsidR="0037198A" w:rsidRPr="006B7915">
        <w:rPr>
          <w:rFonts w:ascii="KievitPro-Regular" w:hAnsi="KievitPro-Regular"/>
          <w:b/>
          <w:sz w:val="22"/>
          <w:szCs w:val="22"/>
        </w:rPr>
        <w:t>evelopment</w:t>
      </w:r>
    </w:p>
    <w:p w14:paraId="3EEBBBF1" w14:textId="37785B26" w:rsidR="0037198A" w:rsidRPr="006B7915" w:rsidRDefault="0037198A">
      <w:pPr>
        <w:tabs>
          <w:tab w:val="right" w:leader="underscore" w:pos="10656"/>
        </w:tabs>
        <w:spacing w:line="240" w:lineRule="exact"/>
        <w:ind w:left="2160" w:hanging="2160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t xml:space="preserve">List </w:t>
      </w:r>
      <w:r w:rsidR="006B7915">
        <w:rPr>
          <w:rFonts w:ascii="KievitPro-Regular" w:hAnsi="KievitPro-Regular"/>
          <w:sz w:val="22"/>
          <w:szCs w:val="22"/>
        </w:rPr>
        <w:t>completed professional</w:t>
      </w:r>
      <w:r w:rsidRPr="006B7915">
        <w:rPr>
          <w:rFonts w:ascii="KievitPro-Regular" w:hAnsi="KievitPro-Regular"/>
          <w:sz w:val="22"/>
          <w:szCs w:val="22"/>
        </w:rPr>
        <w:t xml:space="preserve"> </w:t>
      </w:r>
      <w:r w:rsidR="00020D49" w:rsidRPr="006B7915">
        <w:rPr>
          <w:rFonts w:ascii="KievitPro-Regular" w:hAnsi="KievitPro-Regular"/>
          <w:sz w:val="22"/>
          <w:szCs w:val="22"/>
        </w:rPr>
        <w:t>development activities.</w:t>
      </w:r>
    </w:p>
    <w:p w14:paraId="7495DF45" w14:textId="77777777" w:rsidR="00274F4D" w:rsidRPr="006B7915" w:rsidRDefault="00274F4D">
      <w:pPr>
        <w:tabs>
          <w:tab w:val="right" w:leader="underscore" w:pos="10656"/>
        </w:tabs>
        <w:spacing w:line="240" w:lineRule="exact"/>
        <w:ind w:left="2160" w:hanging="2160"/>
        <w:rPr>
          <w:rFonts w:ascii="KievitPro-Regular" w:hAnsi="Kievit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25DB0" w:rsidRPr="006B7915" w14:paraId="28C07DA7" w14:textId="77777777" w:rsidTr="00274F4D">
        <w:trPr>
          <w:trHeight w:val="775"/>
        </w:trPr>
        <w:tc>
          <w:tcPr>
            <w:tcW w:w="10502" w:type="dxa"/>
          </w:tcPr>
          <w:p w14:paraId="34A34849" w14:textId="77777777" w:rsidR="0037198A" w:rsidRPr="006B7915" w:rsidRDefault="0037198A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718F9D9" w14:textId="77777777" w:rsidR="00274F4D" w:rsidRPr="006B7915" w:rsidRDefault="00274F4D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435F82A" w14:textId="77777777" w:rsidR="00274F4D" w:rsidRPr="006B7915" w:rsidRDefault="00274F4D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57E2052" w14:textId="77777777" w:rsidR="006541BA" w:rsidRPr="006B7915" w:rsidRDefault="006541BA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2AAEB6B" w14:textId="77777777" w:rsidR="006541BA" w:rsidRPr="006B7915" w:rsidRDefault="006541BA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21624A3" w14:textId="77777777" w:rsidR="00274F4D" w:rsidRPr="006B7915" w:rsidRDefault="00274F4D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68866F8" w14:textId="77777777" w:rsidR="0037198A" w:rsidRPr="006B7915" w:rsidRDefault="0037198A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9E31C46" w14:textId="77777777" w:rsidR="0037198A" w:rsidRPr="006B7915" w:rsidRDefault="0037198A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7BA1296F" w14:textId="77777777" w:rsidR="00825DB0" w:rsidRPr="006B7915" w:rsidRDefault="00825DB0">
      <w:pPr>
        <w:tabs>
          <w:tab w:val="right" w:leader="underscore" w:pos="10656"/>
        </w:tabs>
        <w:spacing w:after="28" w:line="12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70BF893F" w14:textId="77777777" w:rsidR="00F373E8" w:rsidRPr="006B7915" w:rsidRDefault="00F373E8">
      <w:pPr>
        <w:tabs>
          <w:tab w:val="right" w:leader="underscore" w:pos="10656"/>
        </w:tabs>
        <w:spacing w:after="28" w:line="12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7F0134E3" w14:textId="77777777" w:rsidR="00555017" w:rsidRPr="006B7915" w:rsidRDefault="00825DB0" w:rsidP="0037198A">
      <w:pPr>
        <w:tabs>
          <w:tab w:val="right" w:leader="underscore" w:pos="10656"/>
        </w:tabs>
        <w:spacing w:line="240" w:lineRule="exact"/>
        <w:ind w:left="2520" w:hanging="2520"/>
        <w:rPr>
          <w:rFonts w:ascii="KievitPro-Regular" w:hAnsi="KievitPro-Regular"/>
          <w:b/>
          <w:sz w:val="22"/>
          <w:szCs w:val="22"/>
          <w:u w:val="double"/>
        </w:rPr>
      </w:pPr>
      <w:r w:rsidRPr="006B7915">
        <w:rPr>
          <w:rFonts w:ascii="KievitPro-Regular" w:hAnsi="KievitPro-Regular"/>
          <w:b/>
          <w:sz w:val="22"/>
          <w:szCs w:val="22"/>
        </w:rPr>
        <w:fldChar w:fldCharType="begin"/>
      </w:r>
      <w:r w:rsidRPr="006B7915">
        <w:rPr>
          <w:rFonts w:ascii="KievitPro-Regular" w:hAnsi="KievitPro-Regular"/>
          <w:b/>
          <w:sz w:val="22"/>
          <w:szCs w:val="22"/>
        </w:rPr>
        <w:instrText>SYMBOL 183 \f "Symbol"</w:instrText>
      </w:r>
      <w:r w:rsidRPr="006B7915">
        <w:rPr>
          <w:rFonts w:ascii="KievitPro-Regular" w:hAnsi="KievitPro-Regular"/>
          <w:b/>
          <w:sz w:val="22"/>
          <w:szCs w:val="22"/>
        </w:rPr>
        <w:fldChar w:fldCharType="end"/>
      </w:r>
      <w:r w:rsidR="0037198A" w:rsidRPr="006B7915">
        <w:rPr>
          <w:rFonts w:ascii="KievitPro-Regular" w:hAnsi="KievitPro-Regular"/>
          <w:b/>
          <w:sz w:val="22"/>
          <w:szCs w:val="22"/>
        </w:rPr>
        <w:t xml:space="preserve"> </w:t>
      </w:r>
      <w:r w:rsidR="00297800" w:rsidRPr="006B7915">
        <w:rPr>
          <w:rFonts w:ascii="KievitPro-Regular" w:hAnsi="KievitPro-Regular"/>
          <w:b/>
          <w:sz w:val="22"/>
          <w:szCs w:val="22"/>
        </w:rPr>
        <w:t>Diversity, Equity and I</w:t>
      </w:r>
      <w:r w:rsidR="00F57FE8" w:rsidRPr="006B7915">
        <w:rPr>
          <w:rFonts w:ascii="KievitPro-Regular" w:hAnsi="KievitPro-Regular"/>
          <w:b/>
          <w:sz w:val="22"/>
          <w:szCs w:val="22"/>
        </w:rPr>
        <w:t>nclusion (</w:t>
      </w:r>
      <w:r w:rsidR="0037198A" w:rsidRPr="006B7915">
        <w:rPr>
          <w:rFonts w:ascii="KievitPro-Regular" w:hAnsi="KievitPro-Regular"/>
          <w:b/>
          <w:sz w:val="22"/>
          <w:szCs w:val="22"/>
        </w:rPr>
        <w:t>D</w:t>
      </w:r>
      <w:r w:rsidR="00555017" w:rsidRPr="006B7915">
        <w:rPr>
          <w:rFonts w:ascii="KievitPro-Regular" w:hAnsi="KievitPro-Regular"/>
          <w:b/>
          <w:sz w:val="22"/>
          <w:szCs w:val="22"/>
        </w:rPr>
        <w:t>EI</w:t>
      </w:r>
      <w:r w:rsidR="00F57FE8" w:rsidRPr="006B7915">
        <w:rPr>
          <w:rFonts w:ascii="KievitPro-Regular" w:hAnsi="KievitPro-Regular"/>
          <w:b/>
          <w:sz w:val="22"/>
          <w:szCs w:val="22"/>
        </w:rPr>
        <w:t>)</w:t>
      </w:r>
      <w:r w:rsidR="00297800" w:rsidRPr="006B7915">
        <w:rPr>
          <w:rFonts w:ascii="KievitPro-Regular" w:hAnsi="KievitPro-Regular"/>
          <w:b/>
          <w:sz w:val="22"/>
          <w:szCs w:val="22"/>
        </w:rPr>
        <w:t xml:space="preserve"> E</w:t>
      </w:r>
      <w:r w:rsidR="00555017" w:rsidRPr="006B7915">
        <w:rPr>
          <w:rFonts w:ascii="KievitPro-Regular" w:hAnsi="KievitPro-Regular"/>
          <w:b/>
          <w:sz w:val="22"/>
          <w:szCs w:val="22"/>
        </w:rPr>
        <w:t xml:space="preserve">fforts </w:t>
      </w:r>
    </w:p>
    <w:p w14:paraId="6C56E42B" w14:textId="5E98E0A2" w:rsidR="00825DB0" w:rsidRPr="006B7915" w:rsidRDefault="00020D49" w:rsidP="0037198A">
      <w:pPr>
        <w:pStyle w:val="indnt2"/>
        <w:ind w:left="0" w:firstLine="0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t xml:space="preserve">List specific </w:t>
      </w:r>
      <w:r w:rsidR="006B7915">
        <w:rPr>
          <w:rFonts w:ascii="KievitPro-Regular" w:hAnsi="KievitPro-Regular"/>
          <w:sz w:val="22"/>
          <w:szCs w:val="22"/>
        </w:rPr>
        <w:t>activities</w:t>
      </w:r>
      <w:r w:rsidRPr="006B7915">
        <w:rPr>
          <w:rFonts w:ascii="KievitPro-Regular" w:hAnsi="KievitPro-Regular"/>
          <w:sz w:val="22"/>
          <w:szCs w:val="22"/>
        </w:rPr>
        <w:t xml:space="preserve"> in DEI efforts.</w:t>
      </w:r>
    </w:p>
    <w:p w14:paraId="5C7C41A0" w14:textId="77777777" w:rsidR="00E52EBE" w:rsidRPr="006B7915" w:rsidRDefault="00E52EBE" w:rsidP="0037198A">
      <w:pPr>
        <w:pStyle w:val="indnt2"/>
        <w:ind w:left="0" w:firstLine="0"/>
        <w:rPr>
          <w:rFonts w:ascii="KievitPro-Regular" w:hAnsi="Kievit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25DB0" w:rsidRPr="006B7915" w14:paraId="166A9388" w14:textId="77777777" w:rsidTr="00893462">
        <w:trPr>
          <w:trHeight w:val="775"/>
        </w:trPr>
        <w:tc>
          <w:tcPr>
            <w:tcW w:w="10656" w:type="dxa"/>
          </w:tcPr>
          <w:p w14:paraId="25EE88A5" w14:textId="77777777" w:rsidR="00825DB0" w:rsidRPr="006B7915" w:rsidRDefault="00825DB0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AFCDC89" w14:textId="77777777" w:rsidR="00274F4D" w:rsidRPr="006B7915" w:rsidRDefault="00274F4D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1A54F41" w14:textId="77777777" w:rsidR="006541BA" w:rsidRPr="006B7915" w:rsidRDefault="006541BA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DDE6880" w14:textId="77777777" w:rsidR="006541BA" w:rsidRPr="006B7915" w:rsidRDefault="006541BA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85BC1F3" w14:textId="77777777" w:rsidR="006541BA" w:rsidRPr="006B7915" w:rsidRDefault="006541BA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32C841B" w14:textId="77777777" w:rsidR="00274F4D" w:rsidRPr="006B7915" w:rsidRDefault="00274F4D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DD4F154" w14:textId="77777777" w:rsidR="00274F4D" w:rsidRPr="006B7915" w:rsidRDefault="00274F4D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D3ADE2F" w14:textId="77777777" w:rsidR="00274F4D" w:rsidRPr="006B7915" w:rsidRDefault="00274F4D" w:rsidP="00581179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11AA95CF" w14:textId="77777777" w:rsidR="00825DB0" w:rsidRPr="006B7915" w:rsidRDefault="00825DB0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5841F207" w14:textId="77777777" w:rsidR="00B8455D" w:rsidRPr="006B7915" w:rsidRDefault="00B8455D" w:rsidP="00B8455D">
      <w:pPr>
        <w:tabs>
          <w:tab w:val="right" w:leader="underscore" w:pos="10656"/>
        </w:tabs>
        <w:spacing w:line="240" w:lineRule="exact"/>
        <w:ind w:left="2520" w:hanging="2520"/>
        <w:rPr>
          <w:rFonts w:ascii="KievitPro-Regular" w:hAnsi="KievitPro-Regular"/>
          <w:b/>
          <w:sz w:val="22"/>
          <w:szCs w:val="22"/>
          <w:u w:val="double"/>
        </w:rPr>
      </w:pPr>
      <w:r w:rsidRPr="006B7915">
        <w:rPr>
          <w:rFonts w:ascii="KievitPro-Regular" w:hAnsi="KievitPro-Regular"/>
          <w:b/>
          <w:sz w:val="22"/>
          <w:szCs w:val="22"/>
        </w:rPr>
        <w:fldChar w:fldCharType="begin"/>
      </w:r>
      <w:r w:rsidRPr="006B7915">
        <w:rPr>
          <w:rFonts w:ascii="KievitPro-Regular" w:hAnsi="KievitPro-Regular"/>
          <w:b/>
          <w:sz w:val="22"/>
          <w:szCs w:val="22"/>
        </w:rPr>
        <w:instrText>SYMBOL 183 \f "Symbol"</w:instrText>
      </w:r>
      <w:r w:rsidRPr="006B7915">
        <w:rPr>
          <w:rFonts w:ascii="KievitPro-Regular" w:hAnsi="KievitPro-Regular"/>
          <w:b/>
          <w:sz w:val="22"/>
          <w:szCs w:val="22"/>
        </w:rPr>
        <w:fldChar w:fldCharType="end"/>
      </w:r>
      <w:r w:rsidRPr="006B7915">
        <w:rPr>
          <w:rFonts w:ascii="KievitPro-Regular" w:hAnsi="KievitPro-Regular"/>
          <w:b/>
          <w:sz w:val="22"/>
          <w:szCs w:val="22"/>
        </w:rPr>
        <w:t xml:space="preserve"> Award </w:t>
      </w:r>
      <w:r w:rsidR="003B3BFE" w:rsidRPr="006B7915">
        <w:rPr>
          <w:rFonts w:ascii="KievitPro-Regular" w:hAnsi="KievitPro-Regular"/>
          <w:b/>
          <w:sz w:val="22"/>
          <w:szCs w:val="22"/>
        </w:rPr>
        <w:t>and H</w:t>
      </w:r>
      <w:r w:rsidR="00973ADD" w:rsidRPr="006B7915">
        <w:rPr>
          <w:rFonts w:ascii="KievitPro-Regular" w:hAnsi="KievitPro-Regular"/>
          <w:b/>
          <w:sz w:val="22"/>
          <w:szCs w:val="22"/>
        </w:rPr>
        <w:t xml:space="preserve">onor </w:t>
      </w:r>
      <w:r w:rsidR="003B3BFE" w:rsidRPr="006B7915">
        <w:rPr>
          <w:rFonts w:ascii="KievitPro-Regular" w:hAnsi="KievitPro-Regular"/>
          <w:b/>
          <w:sz w:val="22"/>
          <w:szCs w:val="22"/>
        </w:rPr>
        <w:t>R</w:t>
      </w:r>
      <w:r w:rsidRPr="006B7915">
        <w:rPr>
          <w:rFonts w:ascii="KievitPro-Regular" w:hAnsi="KievitPro-Regular"/>
          <w:b/>
          <w:sz w:val="22"/>
          <w:szCs w:val="22"/>
        </w:rPr>
        <w:t xml:space="preserve">eceived  </w:t>
      </w:r>
    </w:p>
    <w:p w14:paraId="74EEC97C" w14:textId="77777777" w:rsidR="00B8455D" w:rsidRPr="006B7915" w:rsidRDefault="00B8455D" w:rsidP="00B8455D">
      <w:pPr>
        <w:pStyle w:val="indnt2"/>
        <w:ind w:left="0" w:firstLine="0"/>
        <w:rPr>
          <w:rFonts w:ascii="KievitPro-Regular" w:hAnsi="Kievit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B8455D" w:rsidRPr="006B7915" w14:paraId="554C22A3" w14:textId="77777777" w:rsidTr="000A18A3">
        <w:trPr>
          <w:trHeight w:val="775"/>
        </w:trPr>
        <w:tc>
          <w:tcPr>
            <w:tcW w:w="10656" w:type="dxa"/>
          </w:tcPr>
          <w:p w14:paraId="07B49D2D" w14:textId="77777777" w:rsidR="00B8455D" w:rsidRPr="006B7915" w:rsidRDefault="00B8455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6FE7607" w14:textId="77777777" w:rsidR="00274F4D" w:rsidRPr="006B7915" w:rsidRDefault="00274F4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B02CA9A" w14:textId="77777777" w:rsidR="00274F4D" w:rsidRPr="006B7915" w:rsidRDefault="00274F4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5234A8B" w14:textId="77777777" w:rsidR="0040070F" w:rsidRPr="006B7915" w:rsidRDefault="0040070F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5EF6CC0" w14:textId="77777777" w:rsidR="0040070F" w:rsidRPr="006B7915" w:rsidRDefault="0040070F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D2BA258" w14:textId="77777777" w:rsidR="00274F4D" w:rsidRPr="006B7915" w:rsidRDefault="00274F4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DFFE456" w14:textId="77777777" w:rsidR="00274F4D" w:rsidRPr="006B7915" w:rsidRDefault="00274F4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CE76CF6" w14:textId="77777777" w:rsidR="00274F4D" w:rsidRPr="006B7915" w:rsidRDefault="00274F4D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64D99810" w14:textId="010A50CC" w:rsidR="00413D85" w:rsidRDefault="00413D85">
      <w:pPr>
        <w:tabs>
          <w:tab w:val="right" w:leader="underscore" w:pos="10656"/>
        </w:tabs>
        <w:spacing w:line="240" w:lineRule="exact"/>
        <w:ind w:left="2160" w:hanging="2160"/>
        <w:rPr>
          <w:rFonts w:ascii="KievitPro-Regular" w:hAnsi="KievitPro-Regular"/>
          <w:b/>
          <w:sz w:val="22"/>
          <w:szCs w:val="22"/>
        </w:rPr>
      </w:pPr>
    </w:p>
    <w:p w14:paraId="03CA536B" w14:textId="03EED0EB" w:rsidR="006B7915" w:rsidRDefault="006B7915">
      <w:pPr>
        <w:tabs>
          <w:tab w:val="right" w:leader="underscore" w:pos="10656"/>
        </w:tabs>
        <w:spacing w:line="240" w:lineRule="exact"/>
        <w:ind w:left="2160" w:hanging="2160"/>
        <w:rPr>
          <w:rFonts w:ascii="KievitPro-Regular" w:hAnsi="KievitPro-Regular"/>
          <w:b/>
          <w:sz w:val="22"/>
          <w:szCs w:val="22"/>
        </w:rPr>
      </w:pPr>
    </w:p>
    <w:p w14:paraId="06CF3A11" w14:textId="77777777" w:rsidR="006B7915" w:rsidRPr="006B7915" w:rsidRDefault="006B7915">
      <w:pPr>
        <w:tabs>
          <w:tab w:val="right" w:leader="underscore" w:pos="10656"/>
        </w:tabs>
        <w:spacing w:line="240" w:lineRule="exact"/>
        <w:ind w:left="2160" w:hanging="2160"/>
        <w:rPr>
          <w:rFonts w:ascii="KievitPro-Regular" w:hAnsi="KievitPro-Regular"/>
          <w:b/>
          <w:sz w:val="22"/>
          <w:szCs w:val="22"/>
        </w:rPr>
      </w:pPr>
    </w:p>
    <w:p w14:paraId="0AAB7748" w14:textId="77777777" w:rsidR="003B3BFE" w:rsidRPr="006B7915" w:rsidRDefault="003B3BFE" w:rsidP="003B3BFE">
      <w:pPr>
        <w:pStyle w:val="ListParagraph"/>
        <w:numPr>
          <w:ilvl w:val="0"/>
          <w:numId w:val="5"/>
        </w:numPr>
        <w:tabs>
          <w:tab w:val="right" w:leader="underscore" w:pos="10656"/>
        </w:tabs>
        <w:spacing w:line="240" w:lineRule="exact"/>
        <w:ind w:left="180" w:hanging="180"/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t xml:space="preserve">Unit Specific </w:t>
      </w:r>
      <w:r w:rsidR="00297800" w:rsidRPr="006B7915">
        <w:rPr>
          <w:rFonts w:ascii="KievitPro-Regular" w:hAnsi="KievitPro-Regular"/>
          <w:b/>
          <w:sz w:val="22"/>
          <w:szCs w:val="22"/>
        </w:rPr>
        <w:t>Criteria/</w:t>
      </w:r>
      <w:r w:rsidRPr="006B7915">
        <w:rPr>
          <w:rFonts w:ascii="KievitPro-Regular" w:hAnsi="KievitPro-Regular"/>
          <w:b/>
          <w:sz w:val="22"/>
          <w:szCs w:val="22"/>
        </w:rPr>
        <w:t xml:space="preserve">Matrix as Needed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3B3BFE" w:rsidRPr="006B7915" w14:paraId="27B2264E" w14:textId="77777777" w:rsidTr="001127CE">
        <w:trPr>
          <w:trHeight w:val="775"/>
        </w:trPr>
        <w:tc>
          <w:tcPr>
            <w:tcW w:w="10656" w:type="dxa"/>
          </w:tcPr>
          <w:p w14:paraId="6F0BB3FC" w14:textId="77777777" w:rsidR="003B3BFE" w:rsidRPr="006B7915" w:rsidRDefault="003B3BFE" w:rsidP="001127CE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F04B88B" w14:textId="77777777" w:rsidR="00297800" w:rsidRPr="006B7915" w:rsidRDefault="00297800" w:rsidP="001127CE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32878D9" w14:textId="77777777" w:rsidR="00297800" w:rsidRPr="006B7915" w:rsidRDefault="00297800" w:rsidP="001127CE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2B0FA32" w14:textId="77777777" w:rsidR="00297800" w:rsidRPr="006B7915" w:rsidRDefault="00297800" w:rsidP="001127CE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A7B1013" w14:textId="77777777" w:rsidR="003B3BFE" w:rsidRPr="006B7915" w:rsidRDefault="003B3BFE" w:rsidP="001127CE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E24A6C8" w14:textId="77777777" w:rsidR="003B3BFE" w:rsidRPr="006B7915" w:rsidRDefault="003B3BFE" w:rsidP="001127CE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F1F267D" w14:textId="77777777" w:rsidR="003B3BFE" w:rsidRPr="006B7915" w:rsidRDefault="003B3BFE" w:rsidP="001127CE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9146F77" w14:textId="77777777" w:rsidR="003B3BFE" w:rsidRPr="006B7915" w:rsidRDefault="003B3BFE" w:rsidP="001127CE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004EAD8" w14:textId="77777777" w:rsidR="003B3BFE" w:rsidRPr="006B7915" w:rsidRDefault="003B3BFE" w:rsidP="001127CE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78743CE6" w14:textId="2B83D708" w:rsidR="003B3BFE" w:rsidRDefault="003B3BFE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7BDD1070" w14:textId="6ACCA447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47C720EB" w14:textId="3D46AB37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5B2340A2" w14:textId="72737704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52A9D16F" w14:textId="57D46843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0AB0C37C" w14:textId="3A482A2A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7D8656FC" w14:textId="25C3F790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69FD0615" w14:textId="2ADF4B5E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535B12AA" w14:textId="67E7E277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45E7DFD9" w14:textId="6B8361E5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2A4F74C5" w14:textId="453F76AB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2EB85471" w14:textId="708C301D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4D1ECA29" w14:textId="313E6A07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42764DEF" w14:textId="4F9896ED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2BE2D86B" w14:textId="38953DF0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5075FB73" w14:textId="593C4DC2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797FE34A" w14:textId="3A3F8997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328E3B80" w14:textId="158D6895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6CF1CFC1" w14:textId="13BBFEBA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2E27D05B" w14:textId="48710208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3267D7FB" w14:textId="54D58150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1DCEBEB2" w14:textId="1F7663F8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1BE5E881" w14:textId="5E15544F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7350446C" w14:textId="695DC863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4DDD6032" w14:textId="40C03D06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29F1E75F" w14:textId="4045F955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577B1934" w14:textId="2882CC3D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3CE20CAA" w14:textId="470C9AB1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49975656" w14:textId="4DD7F982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718BC904" w14:textId="1AAB81A9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4099F6C1" w14:textId="6D9C1317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1795566A" w14:textId="5720DA20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225CF19E" w14:textId="62ADF4C4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4693F026" w14:textId="3470BFB1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6476B3A1" w14:textId="38D60885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0611B8C7" w14:textId="70EA5154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683EF5B4" w14:textId="5264F3B3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05E5F6CB" w14:textId="62397846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51C80DEA" w14:textId="02CAA6D9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336F8855" w14:textId="58CDF2E1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6FEB95F3" w14:textId="3BE480EA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483271BD" w14:textId="52424C9B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5481B431" w14:textId="0EEAAC7F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5BE83ECE" w14:textId="77BE474A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59C1D5A5" w14:textId="7C2E0D34" w:rsidR="007001A7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0DBD842C" w14:textId="77777777" w:rsidR="007001A7" w:rsidRPr="006B7915" w:rsidRDefault="007001A7" w:rsidP="003B3BFE">
      <w:pPr>
        <w:pStyle w:val="ListParagraph"/>
        <w:tabs>
          <w:tab w:val="right" w:leader="underscore" w:pos="10656"/>
        </w:tabs>
        <w:spacing w:line="240" w:lineRule="exact"/>
        <w:ind w:left="180"/>
        <w:rPr>
          <w:rFonts w:ascii="KievitPro-Regular" w:hAnsi="KievitPro-Regular"/>
          <w:b/>
          <w:sz w:val="22"/>
          <w:szCs w:val="22"/>
        </w:rPr>
      </w:pPr>
    </w:p>
    <w:p w14:paraId="2CBB7128" w14:textId="4D9EFBB6" w:rsidR="00DC26B4" w:rsidRPr="006B7915" w:rsidRDefault="00825DB0" w:rsidP="006B7915">
      <w:pPr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lastRenderedPageBreak/>
        <w:fldChar w:fldCharType="begin"/>
      </w:r>
      <w:r w:rsidRPr="006B7915">
        <w:rPr>
          <w:rFonts w:ascii="KievitPro-Regular" w:hAnsi="KievitPro-Regular"/>
          <w:b/>
          <w:sz w:val="22"/>
          <w:szCs w:val="22"/>
        </w:rPr>
        <w:instrText>SYMBOL 183 \f "Symbol"</w:instrText>
      </w:r>
      <w:r w:rsidRPr="006B7915">
        <w:rPr>
          <w:rFonts w:ascii="KievitPro-Regular" w:hAnsi="KievitPro-Regular"/>
          <w:b/>
          <w:sz w:val="22"/>
          <w:szCs w:val="22"/>
        </w:rPr>
        <w:fldChar w:fldCharType="end"/>
      </w:r>
      <w:r w:rsidRPr="006B7915">
        <w:rPr>
          <w:rFonts w:ascii="KievitPro-Regular" w:hAnsi="KievitPro-Regular"/>
          <w:b/>
          <w:sz w:val="22"/>
          <w:szCs w:val="22"/>
        </w:rPr>
        <w:t xml:space="preserve">  </w:t>
      </w:r>
      <w:r w:rsidR="00297800" w:rsidRPr="006B7915">
        <w:rPr>
          <w:rFonts w:ascii="KievitPro-Regular" w:hAnsi="KievitPro-Regular"/>
          <w:b/>
          <w:sz w:val="22"/>
          <w:szCs w:val="22"/>
        </w:rPr>
        <w:t>Supervisor’s C</w:t>
      </w:r>
      <w:r w:rsidR="00DC26B4" w:rsidRPr="006B7915">
        <w:rPr>
          <w:rFonts w:ascii="KievitPro-Regular" w:hAnsi="KievitPro-Regular"/>
          <w:b/>
          <w:sz w:val="22"/>
          <w:szCs w:val="22"/>
        </w:rPr>
        <w:t>omments</w:t>
      </w:r>
    </w:p>
    <w:p w14:paraId="2DF0D26A" w14:textId="77777777" w:rsidR="00DC26B4" w:rsidRPr="006B7915" w:rsidRDefault="00DC26B4">
      <w:pPr>
        <w:tabs>
          <w:tab w:val="right" w:leader="underscore" w:pos="10656"/>
        </w:tabs>
        <w:spacing w:line="240" w:lineRule="exact"/>
        <w:ind w:left="2160" w:hanging="2160"/>
        <w:rPr>
          <w:rFonts w:ascii="KievitPro-Regular" w:hAnsi="KievitPro-Regular"/>
          <w:b/>
          <w:sz w:val="22"/>
          <w:szCs w:val="22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47"/>
      </w:tblGrid>
      <w:tr w:rsidR="00DC26B4" w:rsidRPr="006B7915" w14:paraId="771E6AAF" w14:textId="77777777" w:rsidTr="006B7915">
        <w:trPr>
          <w:trHeight w:val="2463"/>
        </w:trPr>
        <w:tc>
          <w:tcPr>
            <w:tcW w:w="10547" w:type="dxa"/>
          </w:tcPr>
          <w:p w14:paraId="0AC4FFE8" w14:textId="77777777" w:rsidR="00DC26B4" w:rsidRPr="006B7915" w:rsidRDefault="00DC26B4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29A2120" w14:textId="77777777" w:rsidR="004D039E" w:rsidRPr="006B7915" w:rsidRDefault="004D039E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DF5AB28" w14:textId="77777777" w:rsidR="00297800" w:rsidRPr="006B7915" w:rsidRDefault="00297800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4B3F1E7" w14:textId="77777777" w:rsidR="00297800" w:rsidRPr="006B7915" w:rsidRDefault="00297800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653F2A0" w14:textId="77777777" w:rsidR="00297800" w:rsidRPr="006B7915" w:rsidRDefault="00297800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D8FB773" w14:textId="77777777" w:rsidR="004D039E" w:rsidRPr="006B7915" w:rsidRDefault="004D039E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D7D69A8" w14:textId="77777777" w:rsidR="004D039E" w:rsidRPr="006B7915" w:rsidRDefault="004D039E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F4B1252" w14:textId="77777777" w:rsidR="00DC26B4" w:rsidRPr="006B7915" w:rsidRDefault="00DC26B4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E0AA7C9" w14:textId="77777777" w:rsidR="0040070F" w:rsidRPr="006B7915" w:rsidRDefault="0040070F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39D39540" w14:textId="77777777" w:rsidR="0040070F" w:rsidRPr="006B7915" w:rsidRDefault="0040070F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51179D1" w14:textId="77777777" w:rsidR="001D74D3" w:rsidRPr="006B7915" w:rsidRDefault="001D74D3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0A7AF7EF" w14:textId="77777777" w:rsidR="001D74D3" w:rsidRPr="006B7915" w:rsidRDefault="001D74D3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A86375C" w14:textId="77777777" w:rsidR="00DC26B4" w:rsidRPr="006B7915" w:rsidRDefault="00DC26B4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A068C5A" w14:textId="77777777" w:rsidR="00DC26B4" w:rsidRPr="006B7915" w:rsidRDefault="00DC26B4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684340EB" w14:textId="77777777" w:rsidR="00DC26B4" w:rsidRPr="006B7915" w:rsidRDefault="00DC26B4" w:rsidP="000A18A3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266C8054" w14:textId="77777777" w:rsidR="007001A7" w:rsidRPr="006B7915" w:rsidRDefault="007001A7" w:rsidP="00E11683">
      <w:pPr>
        <w:tabs>
          <w:tab w:val="right" w:leader="underscore" w:pos="10656"/>
        </w:tabs>
        <w:spacing w:line="240" w:lineRule="exact"/>
        <w:ind w:left="360"/>
        <w:rPr>
          <w:rFonts w:ascii="KievitPro-Regular" w:hAnsi="KievitPro-Regular"/>
          <w:b/>
          <w:sz w:val="22"/>
          <w:szCs w:val="22"/>
        </w:rPr>
      </w:pPr>
    </w:p>
    <w:p w14:paraId="5965D13F" w14:textId="77777777" w:rsidR="00825DB0" w:rsidRPr="006B7915" w:rsidRDefault="009C3859" w:rsidP="009C3859">
      <w:pPr>
        <w:pStyle w:val="ListParagraph"/>
        <w:numPr>
          <w:ilvl w:val="0"/>
          <w:numId w:val="5"/>
        </w:numPr>
        <w:tabs>
          <w:tab w:val="right" w:leader="underscore" w:pos="10656"/>
        </w:tabs>
        <w:spacing w:line="240" w:lineRule="exact"/>
        <w:ind w:left="360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</w:rPr>
        <w:t>Overall Supervisor Evaluation</w:t>
      </w:r>
    </w:p>
    <w:p w14:paraId="32194657" w14:textId="77777777" w:rsidR="00825DB0" w:rsidRPr="006B7915" w:rsidRDefault="00825DB0">
      <w:pPr>
        <w:tabs>
          <w:tab w:val="right" w:leader="underscore" w:pos="10656"/>
        </w:tabs>
        <w:spacing w:after="28" w:line="120" w:lineRule="exact"/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b/>
          <w:sz w:val="22"/>
          <w:szCs w:val="22"/>
          <w:u w:val="double"/>
        </w:rPr>
        <w:tab/>
      </w:r>
    </w:p>
    <w:p w14:paraId="0EAC3307" w14:textId="77777777" w:rsidR="00825DB0" w:rsidRPr="006B7915" w:rsidRDefault="00033DE7">
      <w:pPr>
        <w:pStyle w:val="indnt2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7915">
        <w:rPr>
          <w:rFonts w:ascii="KievitPro-Regular" w:hAnsi="KievitPro-Regular"/>
          <w:sz w:val="22"/>
          <w:szCs w:val="22"/>
        </w:rPr>
        <w:instrText xml:space="preserve"> FORMCHECKBOX </w:instrText>
      </w:r>
      <w:r w:rsidR="007001A7" w:rsidRPr="006B7915">
        <w:rPr>
          <w:rFonts w:ascii="KievitPro-Regular" w:hAnsi="KievitPro-Regular"/>
          <w:sz w:val="22"/>
          <w:szCs w:val="22"/>
        </w:rPr>
      </w:r>
      <w:r w:rsidR="007001A7" w:rsidRPr="006B7915">
        <w:rPr>
          <w:rFonts w:ascii="KievitPro-Regular" w:hAnsi="KievitPro-Regular"/>
          <w:sz w:val="22"/>
          <w:szCs w:val="22"/>
        </w:rPr>
        <w:fldChar w:fldCharType="separate"/>
      </w:r>
      <w:r w:rsidRPr="006B7915">
        <w:rPr>
          <w:rFonts w:ascii="KievitPro-Regular" w:hAnsi="KievitPro-Regular"/>
          <w:sz w:val="22"/>
          <w:szCs w:val="22"/>
        </w:rPr>
        <w:fldChar w:fldCharType="end"/>
      </w:r>
      <w:r w:rsidR="005F562D" w:rsidRPr="006B7915">
        <w:rPr>
          <w:rFonts w:ascii="KievitPro-Regular" w:hAnsi="KievitPro-Regular"/>
          <w:sz w:val="22"/>
          <w:szCs w:val="22"/>
        </w:rPr>
        <w:t xml:space="preserve"> </w:t>
      </w:r>
      <w:r w:rsidR="001862A6" w:rsidRPr="006B7915">
        <w:rPr>
          <w:rFonts w:ascii="KievitPro-Regular" w:hAnsi="KievitPro-Regular"/>
          <w:sz w:val="22"/>
          <w:szCs w:val="22"/>
        </w:rPr>
        <w:t>Exceptional</w:t>
      </w:r>
      <w:r w:rsidR="00825DB0" w:rsidRPr="006B7915">
        <w:rPr>
          <w:rFonts w:ascii="KievitPro-Regular" w:hAnsi="KievitPro-Regular"/>
          <w:sz w:val="22"/>
          <w:szCs w:val="22"/>
        </w:rPr>
        <w:t xml:space="preserve">  </w:t>
      </w:r>
    </w:p>
    <w:p w14:paraId="7F2E4897" w14:textId="7D58FDE7" w:rsidR="00825DB0" w:rsidRPr="006B7915" w:rsidRDefault="00825DB0">
      <w:pPr>
        <w:pStyle w:val="indnt2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915">
        <w:rPr>
          <w:rFonts w:ascii="KievitPro-Regular" w:hAnsi="KievitPro-Regular"/>
          <w:sz w:val="22"/>
          <w:szCs w:val="22"/>
        </w:rPr>
        <w:instrText xml:space="preserve"> FORMCHECKBOX </w:instrText>
      </w:r>
      <w:r w:rsidR="007001A7" w:rsidRPr="006B7915">
        <w:rPr>
          <w:rFonts w:ascii="KievitPro-Regular" w:hAnsi="KievitPro-Regular"/>
          <w:sz w:val="22"/>
          <w:szCs w:val="22"/>
        </w:rPr>
      </w:r>
      <w:r w:rsidR="007001A7" w:rsidRPr="006B7915">
        <w:rPr>
          <w:rFonts w:ascii="KievitPro-Regular" w:hAnsi="KievitPro-Regular"/>
          <w:sz w:val="22"/>
          <w:szCs w:val="22"/>
        </w:rPr>
        <w:fldChar w:fldCharType="separate"/>
      </w:r>
      <w:r w:rsidRPr="006B7915">
        <w:rPr>
          <w:rFonts w:ascii="KievitPro-Regular" w:hAnsi="KievitPro-Regular"/>
          <w:sz w:val="22"/>
          <w:szCs w:val="22"/>
        </w:rPr>
        <w:fldChar w:fldCharType="end"/>
      </w:r>
      <w:r w:rsidRPr="006B7915">
        <w:rPr>
          <w:rFonts w:ascii="KievitPro-Regular" w:hAnsi="KievitPro-Regular"/>
          <w:sz w:val="22"/>
          <w:szCs w:val="22"/>
        </w:rPr>
        <w:t xml:space="preserve"> </w:t>
      </w:r>
      <w:r w:rsidR="001862A6" w:rsidRPr="006B7915">
        <w:rPr>
          <w:rFonts w:ascii="KievitPro-Regular" w:hAnsi="KievitPro-Regular"/>
          <w:sz w:val="22"/>
          <w:szCs w:val="22"/>
        </w:rPr>
        <w:t xml:space="preserve">Strong and </w:t>
      </w:r>
      <w:r w:rsidR="006B7915">
        <w:rPr>
          <w:rFonts w:ascii="KievitPro-Regular" w:hAnsi="KievitPro-Regular"/>
          <w:sz w:val="22"/>
          <w:szCs w:val="22"/>
        </w:rPr>
        <w:t>Positive</w:t>
      </w:r>
      <w:r w:rsidRPr="006B7915">
        <w:rPr>
          <w:rFonts w:ascii="KievitPro-Regular" w:hAnsi="KievitPro-Regular"/>
          <w:sz w:val="22"/>
          <w:szCs w:val="22"/>
        </w:rPr>
        <w:t xml:space="preserve">  </w:t>
      </w:r>
    </w:p>
    <w:p w14:paraId="2DA3B9C6" w14:textId="77777777" w:rsidR="00825DB0" w:rsidRPr="006B7915" w:rsidRDefault="00825DB0">
      <w:pPr>
        <w:pStyle w:val="indnt2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915">
        <w:rPr>
          <w:rFonts w:ascii="KievitPro-Regular" w:hAnsi="KievitPro-Regular"/>
          <w:sz w:val="22"/>
          <w:szCs w:val="22"/>
        </w:rPr>
        <w:instrText xml:space="preserve"> FORMCHECKBOX </w:instrText>
      </w:r>
      <w:r w:rsidR="007001A7" w:rsidRPr="006B7915">
        <w:rPr>
          <w:rFonts w:ascii="KievitPro-Regular" w:hAnsi="KievitPro-Regular"/>
          <w:sz w:val="22"/>
          <w:szCs w:val="22"/>
        </w:rPr>
      </w:r>
      <w:r w:rsidR="007001A7" w:rsidRPr="006B7915">
        <w:rPr>
          <w:rFonts w:ascii="KievitPro-Regular" w:hAnsi="KievitPro-Regular"/>
          <w:sz w:val="22"/>
          <w:szCs w:val="22"/>
        </w:rPr>
        <w:fldChar w:fldCharType="separate"/>
      </w:r>
      <w:r w:rsidRPr="006B7915">
        <w:rPr>
          <w:rFonts w:ascii="KievitPro-Regular" w:hAnsi="KievitPro-Regular"/>
          <w:sz w:val="22"/>
          <w:szCs w:val="22"/>
        </w:rPr>
        <w:fldChar w:fldCharType="end"/>
      </w:r>
      <w:r w:rsidRPr="006B7915">
        <w:rPr>
          <w:rFonts w:ascii="KievitPro-Regular" w:hAnsi="KievitPro-Regular"/>
          <w:sz w:val="22"/>
          <w:szCs w:val="22"/>
        </w:rPr>
        <w:t xml:space="preserve"> </w:t>
      </w:r>
      <w:r w:rsidR="001862A6" w:rsidRPr="006B7915">
        <w:rPr>
          <w:rFonts w:ascii="KievitPro-Regular" w:hAnsi="KievitPro-Regular"/>
          <w:sz w:val="22"/>
          <w:szCs w:val="22"/>
        </w:rPr>
        <w:t>Satisfactory</w:t>
      </w:r>
    </w:p>
    <w:p w14:paraId="7D1AB093" w14:textId="77777777" w:rsidR="00825DB0" w:rsidRPr="006B7915" w:rsidRDefault="00825DB0">
      <w:pPr>
        <w:pStyle w:val="indnt2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915">
        <w:rPr>
          <w:rFonts w:ascii="KievitPro-Regular" w:hAnsi="KievitPro-Regular"/>
          <w:sz w:val="22"/>
          <w:szCs w:val="22"/>
        </w:rPr>
        <w:instrText xml:space="preserve"> FORMCHECKBOX </w:instrText>
      </w:r>
      <w:r w:rsidR="007001A7" w:rsidRPr="006B7915">
        <w:rPr>
          <w:rFonts w:ascii="KievitPro-Regular" w:hAnsi="KievitPro-Regular"/>
          <w:sz w:val="22"/>
          <w:szCs w:val="22"/>
        </w:rPr>
      </w:r>
      <w:r w:rsidR="007001A7" w:rsidRPr="006B7915">
        <w:rPr>
          <w:rFonts w:ascii="KievitPro-Regular" w:hAnsi="KievitPro-Regular"/>
          <w:sz w:val="22"/>
          <w:szCs w:val="22"/>
        </w:rPr>
        <w:fldChar w:fldCharType="separate"/>
      </w:r>
      <w:r w:rsidRPr="006B7915">
        <w:rPr>
          <w:rFonts w:ascii="KievitPro-Regular" w:hAnsi="KievitPro-Regular"/>
          <w:sz w:val="22"/>
          <w:szCs w:val="22"/>
        </w:rPr>
        <w:fldChar w:fldCharType="end"/>
      </w:r>
      <w:r w:rsidR="001862A6" w:rsidRPr="006B7915">
        <w:rPr>
          <w:rFonts w:ascii="KievitPro-Regular" w:hAnsi="KievitPro-Regular"/>
          <w:sz w:val="22"/>
          <w:szCs w:val="22"/>
        </w:rPr>
        <w:t xml:space="preserve"> Fair</w:t>
      </w:r>
      <w:r w:rsidRPr="006B7915">
        <w:rPr>
          <w:rFonts w:ascii="KievitPro-Regular" w:hAnsi="KievitPro-Regular"/>
          <w:sz w:val="22"/>
          <w:szCs w:val="22"/>
        </w:rPr>
        <w:t xml:space="preserve">  </w:t>
      </w:r>
    </w:p>
    <w:p w14:paraId="03F4FAD5" w14:textId="77777777" w:rsidR="00825DB0" w:rsidRPr="006B7915" w:rsidRDefault="00825DB0">
      <w:pPr>
        <w:pStyle w:val="indnt2"/>
        <w:rPr>
          <w:rFonts w:ascii="KievitPro-Regular" w:hAnsi="KievitPro-Regular"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915">
        <w:rPr>
          <w:rFonts w:ascii="KievitPro-Regular" w:hAnsi="KievitPro-Regular"/>
          <w:sz w:val="22"/>
          <w:szCs w:val="22"/>
        </w:rPr>
        <w:instrText xml:space="preserve"> FORMCHECKBOX </w:instrText>
      </w:r>
      <w:r w:rsidR="007001A7" w:rsidRPr="006B7915">
        <w:rPr>
          <w:rFonts w:ascii="KievitPro-Regular" w:hAnsi="KievitPro-Regular"/>
          <w:sz w:val="22"/>
          <w:szCs w:val="22"/>
        </w:rPr>
      </w:r>
      <w:r w:rsidR="007001A7" w:rsidRPr="006B7915">
        <w:rPr>
          <w:rFonts w:ascii="KievitPro-Regular" w:hAnsi="KievitPro-Regular"/>
          <w:sz w:val="22"/>
          <w:szCs w:val="22"/>
        </w:rPr>
        <w:fldChar w:fldCharType="separate"/>
      </w:r>
      <w:r w:rsidRPr="006B7915">
        <w:rPr>
          <w:rFonts w:ascii="KievitPro-Regular" w:hAnsi="KievitPro-Regular"/>
          <w:sz w:val="22"/>
          <w:szCs w:val="22"/>
        </w:rPr>
        <w:fldChar w:fldCharType="end"/>
      </w:r>
      <w:r w:rsidRPr="006B7915">
        <w:rPr>
          <w:rFonts w:ascii="KievitPro-Regular" w:hAnsi="KievitPro-Regular"/>
          <w:sz w:val="22"/>
          <w:szCs w:val="22"/>
        </w:rPr>
        <w:t xml:space="preserve"> </w:t>
      </w:r>
      <w:r w:rsidR="001862A6" w:rsidRPr="006B7915">
        <w:rPr>
          <w:rFonts w:ascii="KievitPro-Regular" w:hAnsi="KievitPro-Regular"/>
          <w:sz w:val="22"/>
          <w:szCs w:val="22"/>
        </w:rPr>
        <w:t>Unsatisfactory</w:t>
      </w:r>
    </w:p>
    <w:p w14:paraId="68476191" w14:textId="77777777" w:rsidR="00825DB0" w:rsidRPr="006B7915" w:rsidRDefault="00825DB0">
      <w:pPr>
        <w:tabs>
          <w:tab w:val="left" w:pos="1260"/>
          <w:tab w:val="right" w:leader="underscore" w:pos="10656"/>
        </w:tabs>
        <w:spacing w:after="48" w:line="120" w:lineRule="exact"/>
        <w:ind w:right="-14"/>
        <w:rPr>
          <w:rFonts w:ascii="KievitPro-Regular" w:hAnsi="Kievit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25DB0" w:rsidRPr="006B7915" w14:paraId="35C04281" w14:textId="77777777" w:rsidTr="00893462">
        <w:trPr>
          <w:trHeight w:val="1040"/>
        </w:trPr>
        <w:tc>
          <w:tcPr>
            <w:tcW w:w="10656" w:type="dxa"/>
          </w:tcPr>
          <w:p w14:paraId="1576ED9E" w14:textId="77777777" w:rsidR="00825DB0" w:rsidRPr="006B7915" w:rsidRDefault="00825DB0" w:rsidP="005F562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  <w:r w:rsidRPr="006B7915">
              <w:rPr>
                <w:rFonts w:ascii="KievitPro-Regular" w:hAnsi="KievitPro-Regular"/>
                <w:sz w:val="22"/>
                <w:szCs w:val="22"/>
              </w:rPr>
              <w:t xml:space="preserve">Additional Comments: </w:t>
            </w:r>
          </w:p>
          <w:p w14:paraId="0E867622" w14:textId="77777777" w:rsidR="00467EB1" w:rsidRPr="006B7915" w:rsidRDefault="00467EB1" w:rsidP="005F562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576E9E83" w14:textId="77777777" w:rsidR="008862F7" w:rsidRPr="006B7915" w:rsidRDefault="008862F7" w:rsidP="005F562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49C3EF37" w14:textId="77777777" w:rsidR="00297800" w:rsidRPr="006B7915" w:rsidRDefault="00297800" w:rsidP="005F562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CBCF2D5" w14:textId="77777777" w:rsidR="00297800" w:rsidRPr="006B7915" w:rsidRDefault="00297800" w:rsidP="005F562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77BCDE1F" w14:textId="77777777" w:rsidR="0040070F" w:rsidRPr="006B7915" w:rsidRDefault="0040070F" w:rsidP="005F562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3A23822" w14:textId="77777777" w:rsidR="00467EB1" w:rsidRPr="006B7915" w:rsidRDefault="00467EB1" w:rsidP="005F562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21504758" w14:textId="77777777" w:rsidR="00467EB1" w:rsidRPr="006B7915" w:rsidRDefault="00467EB1" w:rsidP="005F562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  <w:p w14:paraId="1FCDD064" w14:textId="77777777" w:rsidR="00467EB1" w:rsidRPr="006B7915" w:rsidRDefault="00467EB1" w:rsidP="005F562D">
            <w:pPr>
              <w:spacing w:after="48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2BC40EDB" w14:textId="77777777" w:rsidR="00825DB0" w:rsidRPr="006B7915" w:rsidRDefault="00825DB0">
      <w:pPr>
        <w:tabs>
          <w:tab w:val="right" w:leader="underscore" w:pos="10656"/>
        </w:tabs>
        <w:spacing w:after="48" w:line="240" w:lineRule="exact"/>
        <w:rPr>
          <w:rFonts w:ascii="KievitPro-Regular" w:hAnsi="KievitPro-Regular"/>
          <w:b/>
          <w:sz w:val="22"/>
          <w:szCs w:val="22"/>
          <w:u w:val="double"/>
        </w:rPr>
      </w:pPr>
    </w:p>
    <w:p w14:paraId="1B7A9FAF" w14:textId="77777777" w:rsidR="00825DB0" w:rsidRPr="006B7915" w:rsidRDefault="00825DB0">
      <w:pPr>
        <w:tabs>
          <w:tab w:val="left" w:pos="1260"/>
          <w:tab w:val="right" w:leader="underscore" w:pos="10656"/>
        </w:tabs>
        <w:spacing w:line="120" w:lineRule="atLeast"/>
        <w:ind w:right="-14"/>
        <w:rPr>
          <w:rFonts w:ascii="KievitPro-Regular" w:hAnsi="KievitPro-Regular"/>
          <w:sz w:val="22"/>
          <w:szCs w:val="22"/>
        </w:rPr>
      </w:pPr>
    </w:p>
    <w:p w14:paraId="4A4CB1EC" w14:textId="5C57E5D5" w:rsidR="00825DB0" w:rsidRPr="006B7915" w:rsidRDefault="00763F0A">
      <w:pPr>
        <w:tabs>
          <w:tab w:val="left" w:pos="1260"/>
          <w:tab w:val="right" w:leader="underscore" w:pos="10656"/>
        </w:tabs>
        <w:spacing w:line="120" w:lineRule="atLeast"/>
        <w:ind w:left="144" w:right="-14" w:hanging="144"/>
        <w:rPr>
          <w:rFonts w:ascii="KievitPro-Regular" w:hAnsi="KievitPro-Regular"/>
          <w:b/>
          <w:sz w:val="22"/>
          <w:szCs w:val="22"/>
        </w:rPr>
      </w:pPr>
      <w:r w:rsidRPr="006B7915">
        <w:rPr>
          <w:rFonts w:ascii="KievitPro-Regular" w:hAnsi="KievitPro-Regular"/>
          <w:sz w:val="22"/>
          <w:szCs w:val="22"/>
        </w:rPr>
        <w:t>*</w:t>
      </w:r>
      <w:r w:rsidR="00467EB1" w:rsidRPr="006B7915">
        <w:rPr>
          <w:rFonts w:ascii="KievitPro-Regular" w:hAnsi="KievitPro-Regular"/>
          <w:sz w:val="22"/>
          <w:szCs w:val="22"/>
        </w:rPr>
        <w:t>Supervisor</w:t>
      </w:r>
      <w:r w:rsidR="00825DB0" w:rsidRPr="006B7915">
        <w:rPr>
          <w:rFonts w:ascii="KievitPro-Regular" w:hAnsi="KievitPro-Regular"/>
          <w:sz w:val="22"/>
          <w:szCs w:val="22"/>
        </w:rPr>
        <w:t>:  Please b</w:t>
      </w:r>
      <w:r w:rsidR="000C453C" w:rsidRPr="006B7915">
        <w:rPr>
          <w:rFonts w:ascii="KievitPro-Regular" w:hAnsi="KievitPro-Regular"/>
          <w:sz w:val="22"/>
          <w:szCs w:val="22"/>
        </w:rPr>
        <w:t xml:space="preserve">e sure to discuss </w:t>
      </w:r>
      <w:r w:rsidR="006B7915">
        <w:rPr>
          <w:rFonts w:ascii="KievitPro-Regular" w:hAnsi="KievitPro-Regular"/>
          <w:sz w:val="22"/>
          <w:szCs w:val="22"/>
        </w:rPr>
        <w:t xml:space="preserve">this </w:t>
      </w:r>
      <w:r w:rsidR="000C453C" w:rsidRPr="006B7915">
        <w:rPr>
          <w:rFonts w:ascii="KievitPro-Regular" w:hAnsi="KievitPro-Regular"/>
          <w:sz w:val="22"/>
          <w:szCs w:val="22"/>
        </w:rPr>
        <w:t xml:space="preserve">with </w:t>
      </w:r>
      <w:r w:rsidR="006B7915">
        <w:rPr>
          <w:rFonts w:ascii="KievitPro-Regular" w:hAnsi="KievitPro-Regular"/>
          <w:sz w:val="22"/>
          <w:szCs w:val="22"/>
        </w:rPr>
        <w:t xml:space="preserve">the </w:t>
      </w:r>
      <w:r w:rsidR="000C453C" w:rsidRPr="006B7915">
        <w:rPr>
          <w:rFonts w:ascii="KievitPro-Regular" w:hAnsi="KievitPro-Regular"/>
          <w:sz w:val="22"/>
          <w:szCs w:val="22"/>
        </w:rPr>
        <w:t>employee</w:t>
      </w:r>
      <w:r w:rsidR="00825DB0" w:rsidRPr="006B7915">
        <w:rPr>
          <w:rFonts w:ascii="KievitPro-Regular" w:hAnsi="KievitPro-Regular"/>
          <w:sz w:val="22"/>
          <w:szCs w:val="22"/>
        </w:rPr>
        <w:t xml:space="preserve"> and both sign this evaluation.  </w:t>
      </w:r>
    </w:p>
    <w:p w14:paraId="7B529128" w14:textId="77777777" w:rsidR="00825DB0" w:rsidRPr="006B7915" w:rsidRDefault="00825DB0">
      <w:pPr>
        <w:tabs>
          <w:tab w:val="left" w:pos="1260"/>
          <w:tab w:val="right" w:leader="underscore" w:pos="10656"/>
        </w:tabs>
        <w:spacing w:line="120" w:lineRule="atLeast"/>
        <w:ind w:left="144" w:right="-14" w:hanging="144"/>
        <w:rPr>
          <w:rFonts w:ascii="KievitPro-Regular" w:hAnsi="KievitPro-Regular"/>
          <w:sz w:val="22"/>
          <w:szCs w:val="22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416"/>
        <w:gridCol w:w="4428"/>
        <w:gridCol w:w="267"/>
        <w:gridCol w:w="654"/>
        <w:gridCol w:w="2729"/>
      </w:tblGrid>
      <w:tr w:rsidR="00825DB0" w:rsidRPr="006B7915" w14:paraId="19D8334A" w14:textId="77777777" w:rsidTr="007D728A">
        <w:tc>
          <w:tcPr>
            <w:tcW w:w="2430" w:type="dxa"/>
            <w:shd w:val="clear" w:color="auto" w:fill="auto"/>
          </w:tcPr>
          <w:p w14:paraId="2997B759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  <w:r w:rsidRPr="006B7915">
              <w:rPr>
                <w:rFonts w:ascii="KievitPro-Regular" w:hAnsi="KievitPro-Regular"/>
                <w:sz w:val="22"/>
                <w:szCs w:val="22"/>
              </w:rPr>
              <w:t>Employee’s signature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3C61A913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09A00C48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5C03D97B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  <w:r w:rsidRPr="006B7915">
              <w:rPr>
                <w:rFonts w:ascii="KievitPro-Regular" w:hAnsi="KievitPro-Regular"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ABB2DC9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  <w:tr w:rsidR="00825DB0" w:rsidRPr="006B7915" w14:paraId="22AF87DD" w14:textId="77777777" w:rsidTr="007D728A">
        <w:tc>
          <w:tcPr>
            <w:tcW w:w="2430" w:type="dxa"/>
            <w:shd w:val="clear" w:color="auto" w:fill="auto"/>
          </w:tcPr>
          <w:p w14:paraId="16346B5D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4077B37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E0EE22B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7C0768C1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34AABD9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  <w:tr w:rsidR="00825DB0" w:rsidRPr="006B7915" w14:paraId="62743A0D" w14:textId="77777777" w:rsidTr="007D728A">
        <w:tc>
          <w:tcPr>
            <w:tcW w:w="2430" w:type="dxa"/>
            <w:shd w:val="clear" w:color="auto" w:fill="auto"/>
          </w:tcPr>
          <w:p w14:paraId="42FBEF91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5622760D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0317AB8A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3E1C864E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7592884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  <w:tr w:rsidR="00825DB0" w:rsidRPr="006B7915" w14:paraId="7A2DEE96" w14:textId="77777777" w:rsidTr="007D728A">
        <w:tc>
          <w:tcPr>
            <w:tcW w:w="2430" w:type="dxa"/>
            <w:shd w:val="clear" w:color="auto" w:fill="auto"/>
          </w:tcPr>
          <w:p w14:paraId="1FE3E65B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  <w:r w:rsidRPr="006B7915">
              <w:rPr>
                <w:rFonts w:ascii="KievitPro-Regular" w:hAnsi="KievitPro-Regular"/>
                <w:sz w:val="22"/>
                <w:szCs w:val="22"/>
              </w:rPr>
              <w:t>Supervisor/Evaluator: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508FE8A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4519A091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14:paraId="0331A981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  <w:r w:rsidRPr="006B7915">
              <w:rPr>
                <w:rFonts w:ascii="KievitPro-Regular" w:hAnsi="KievitPro-Regular"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34070A3" w14:textId="77777777" w:rsidR="00825DB0" w:rsidRPr="006B7915" w:rsidRDefault="00825DB0" w:rsidP="007D728A">
            <w:pPr>
              <w:tabs>
                <w:tab w:val="left" w:pos="1260"/>
                <w:tab w:val="right" w:leader="underscore" w:pos="10656"/>
              </w:tabs>
              <w:spacing w:line="120" w:lineRule="atLeast"/>
              <w:ind w:right="-14"/>
              <w:rPr>
                <w:rFonts w:ascii="KievitPro-Regular" w:hAnsi="KievitPro-Regular"/>
                <w:sz w:val="22"/>
                <w:szCs w:val="22"/>
              </w:rPr>
            </w:pPr>
          </w:p>
        </w:tc>
      </w:tr>
    </w:tbl>
    <w:p w14:paraId="4F26EB60" w14:textId="77777777" w:rsidR="00825DB0" w:rsidRPr="006B7915" w:rsidRDefault="00825DB0">
      <w:pPr>
        <w:tabs>
          <w:tab w:val="left" w:pos="1260"/>
          <w:tab w:val="right" w:leader="underscore" w:pos="10656"/>
        </w:tabs>
        <w:spacing w:line="120" w:lineRule="atLeast"/>
        <w:ind w:left="144" w:right="-14" w:hanging="144"/>
        <w:rPr>
          <w:rFonts w:ascii="KievitPro-Regular" w:hAnsi="KievitPro-Regular"/>
          <w:sz w:val="22"/>
          <w:szCs w:val="22"/>
        </w:rPr>
      </w:pPr>
    </w:p>
    <w:p w14:paraId="23209785" w14:textId="77777777" w:rsidR="00825DB0" w:rsidRPr="006B7915" w:rsidRDefault="00825DB0">
      <w:pPr>
        <w:tabs>
          <w:tab w:val="left" w:pos="1260"/>
          <w:tab w:val="right" w:leader="underscore" w:pos="10656"/>
        </w:tabs>
        <w:spacing w:line="120" w:lineRule="atLeast"/>
        <w:ind w:left="144" w:right="-14" w:hanging="144"/>
        <w:rPr>
          <w:rFonts w:ascii="KievitPro-Regular" w:hAnsi="KievitPro-Regular"/>
          <w:sz w:val="22"/>
          <w:szCs w:val="22"/>
        </w:rPr>
      </w:pPr>
    </w:p>
    <w:p w14:paraId="34619465" w14:textId="77777777" w:rsidR="00592B31" w:rsidRPr="006B7915" w:rsidRDefault="00592B31" w:rsidP="00BE3475">
      <w:pPr>
        <w:rPr>
          <w:rFonts w:ascii="KievitPro-Regular" w:hAnsi="KievitPro-Regular"/>
          <w:sz w:val="22"/>
          <w:szCs w:val="22"/>
        </w:rPr>
      </w:pPr>
    </w:p>
    <w:sectPr w:rsidR="00592B31" w:rsidRPr="006B7915" w:rsidSect="00825DB0">
      <w:headerReference w:type="default" r:id="rId8"/>
      <w:headerReference w:type="first" r:id="rId9"/>
      <w:footnotePr>
        <w:numRestart w:val="eachSect"/>
      </w:footnotePr>
      <w:type w:val="continuous"/>
      <w:pgSz w:w="12240" w:h="15840"/>
      <w:pgMar w:top="317" w:right="864" w:bottom="317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A99E" w14:textId="77777777" w:rsidR="00566005" w:rsidRDefault="00566005">
      <w:r>
        <w:separator/>
      </w:r>
    </w:p>
  </w:endnote>
  <w:endnote w:type="continuationSeparator" w:id="0">
    <w:p w14:paraId="78801449" w14:textId="77777777" w:rsidR="00566005" w:rsidRDefault="0056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F36F" w14:textId="77777777" w:rsidR="00566005" w:rsidRDefault="00566005">
      <w:r>
        <w:separator/>
      </w:r>
    </w:p>
  </w:footnote>
  <w:footnote w:type="continuationSeparator" w:id="0">
    <w:p w14:paraId="660FE49D" w14:textId="77777777" w:rsidR="00566005" w:rsidRDefault="0056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8D17" w14:textId="77777777" w:rsidR="007D728A" w:rsidRDefault="007D728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9C3859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2FB1" w14:textId="68A6E91C" w:rsidR="006B7915" w:rsidRDefault="006B7915">
    <w:pPr>
      <w:pStyle w:val="Header"/>
    </w:pPr>
    <w:r>
      <w:rPr>
        <w:noProof/>
      </w:rPr>
      <w:drawing>
        <wp:inline distT="0" distB="0" distL="0" distR="0" wp14:anchorId="6649C996" wp14:editId="37C76758">
          <wp:extent cx="2733040" cy="829945"/>
          <wp:effectExtent l="0" t="0" r="0" b="8255"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04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4951ED"/>
    <w:multiLevelType w:val="hybridMultilevel"/>
    <w:tmpl w:val="7646EF30"/>
    <w:lvl w:ilvl="0" w:tplc="C99861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70660"/>
    <w:multiLevelType w:val="hybridMultilevel"/>
    <w:tmpl w:val="8AB0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2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D96A0B"/>
    <w:multiLevelType w:val="hybridMultilevel"/>
    <w:tmpl w:val="3CD2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274351">
    <w:abstractNumId w:val="3"/>
  </w:num>
  <w:num w:numId="2" w16cid:durableId="2137065139">
    <w:abstractNumId w:val="0"/>
  </w:num>
  <w:num w:numId="3" w16cid:durableId="1080444023">
    <w:abstractNumId w:val="1"/>
  </w:num>
  <w:num w:numId="4" w16cid:durableId="1207910206">
    <w:abstractNumId w:val="4"/>
  </w:num>
  <w:num w:numId="5" w16cid:durableId="554007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23"/>
    <w:rsid w:val="000133A4"/>
    <w:rsid w:val="0001427A"/>
    <w:rsid w:val="00020D49"/>
    <w:rsid w:val="000331B1"/>
    <w:rsid w:val="00033DE7"/>
    <w:rsid w:val="000654BD"/>
    <w:rsid w:val="000C1BB1"/>
    <w:rsid w:val="000C453C"/>
    <w:rsid w:val="000C5253"/>
    <w:rsid w:val="000C5BDD"/>
    <w:rsid w:val="000E1A79"/>
    <w:rsid w:val="001049FB"/>
    <w:rsid w:val="00131E82"/>
    <w:rsid w:val="00142B7A"/>
    <w:rsid w:val="0016466A"/>
    <w:rsid w:val="00174819"/>
    <w:rsid w:val="00175E24"/>
    <w:rsid w:val="00177383"/>
    <w:rsid w:val="001862A6"/>
    <w:rsid w:val="001D1114"/>
    <w:rsid w:val="001D3619"/>
    <w:rsid w:val="001D74D3"/>
    <w:rsid w:val="001E08F8"/>
    <w:rsid w:val="00201A18"/>
    <w:rsid w:val="0021366E"/>
    <w:rsid w:val="002474AC"/>
    <w:rsid w:val="00274F4D"/>
    <w:rsid w:val="0028258F"/>
    <w:rsid w:val="00283190"/>
    <w:rsid w:val="00287A39"/>
    <w:rsid w:val="00293172"/>
    <w:rsid w:val="00297800"/>
    <w:rsid w:val="002A73C0"/>
    <w:rsid w:val="002C66BB"/>
    <w:rsid w:val="002D22E3"/>
    <w:rsid w:val="002E2518"/>
    <w:rsid w:val="002E49DE"/>
    <w:rsid w:val="002F451B"/>
    <w:rsid w:val="002F7C61"/>
    <w:rsid w:val="003022CC"/>
    <w:rsid w:val="0037198A"/>
    <w:rsid w:val="00375E7F"/>
    <w:rsid w:val="0039256B"/>
    <w:rsid w:val="003B3BFE"/>
    <w:rsid w:val="003C3A76"/>
    <w:rsid w:val="003C6127"/>
    <w:rsid w:val="003C72A7"/>
    <w:rsid w:val="0040070F"/>
    <w:rsid w:val="00412434"/>
    <w:rsid w:val="00413D85"/>
    <w:rsid w:val="004420B2"/>
    <w:rsid w:val="00467EB1"/>
    <w:rsid w:val="00470F76"/>
    <w:rsid w:val="00487D4F"/>
    <w:rsid w:val="004A2E60"/>
    <w:rsid w:val="004B2C23"/>
    <w:rsid w:val="004B4998"/>
    <w:rsid w:val="004C082B"/>
    <w:rsid w:val="004D039E"/>
    <w:rsid w:val="004D1DF5"/>
    <w:rsid w:val="004E15B5"/>
    <w:rsid w:val="004E2322"/>
    <w:rsid w:val="004E5A42"/>
    <w:rsid w:val="00507AD0"/>
    <w:rsid w:val="00521F24"/>
    <w:rsid w:val="00531B51"/>
    <w:rsid w:val="00550686"/>
    <w:rsid w:val="005511CE"/>
    <w:rsid w:val="00555017"/>
    <w:rsid w:val="00556C59"/>
    <w:rsid w:val="00566005"/>
    <w:rsid w:val="00581179"/>
    <w:rsid w:val="00592B31"/>
    <w:rsid w:val="00593B95"/>
    <w:rsid w:val="005D2B43"/>
    <w:rsid w:val="005F1B21"/>
    <w:rsid w:val="005F562D"/>
    <w:rsid w:val="00603ED7"/>
    <w:rsid w:val="00610618"/>
    <w:rsid w:val="006150D0"/>
    <w:rsid w:val="00616E74"/>
    <w:rsid w:val="00621A32"/>
    <w:rsid w:val="00633396"/>
    <w:rsid w:val="006353FD"/>
    <w:rsid w:val="00650F70"/>
    <w:rsid w:val="006541BA"/>
    <w:rsid w:val="0069199C"/>
    <w:rsid w:val="006B59C0"/>
    <w:rsid w:val="006B7915"/>
    <w:rsid w:val="006D7E55"/>
    <w:rsid w:val="007001A7"/>
    <w:rsid w:val="007027AE"/>
    <w:rsid w:val="007059DA"/>
    <w:rsid w:val="0072237E"/>
    <w:rsid w:val="00737BE9"/>
    <w:rsid w:val="007429D2"/>
    <w:rsid w:val="007606D6"/>
    <w:rsid w:val="00761BD0"/>
    <w:rsid w:val="00763F0A"/>
    <w:rsid w:val="007825A6"/>
    <w:rsid w:val="00786A79"/>
    <w:rsid w:val="0079388B"/>
    <w:rsid w:val="007C2F41"/>
    <w:rsid w:val="007D728A"/>
    <w:rsid w:val="007E310C"/>
    <w:rsid w:val="007E5681"/>
    <w:rsid w:val="007F1377"/>
    <w:rsid w:val="0080119E"/>
    <w:rsid w:val="0080224C"/>
    <w:rsid w:val="00806116"/>
    <w:rsid w:val="00806686"/>
    <w:rsid w:val="00810469"/>
    <w:rsid w:val="00825DB0"/>
    <w:rsid w:val="0085047C"/>
    <w:rsid w:val="00853F36"/>
    <w:rsid w:val="008614F1"/>
    <w:rsid w:val="00863969"/>
    <w:rsid w:val="00863BB5"/>
    <w:rsid w:val="00864F22"/>
    <w:rsid w:val="00883ACD"/>
    <w:rsid w:val="008862F7"/>
    <w:rsid w:val="00893462"/>
    <w:rsid w:val="008B11BB"/>
    <w:rsid w:val="009119C6"/>
    <w:rsid w:val="009228B0"/>
    <w:rsid w:val="00936033"/>
    <w:rsid w:val="00942FF5"/>
    <w:rsid w:val="00943B99"/>
    <w:rsid w:val="00973ADD"/>
    <w:rsid w:val="009879F0"/>
    <w:rsid w:val="00995949"/>
    <w:rsid w:val="009C3859"/>
    <w:rsid w:val="009D05B4"/>
    <w:rsid w:val="009D5DC7"/>
    <w:rsid w:val="009E3567"/>
    <w:rsid w:val="00A03E96"/>
    <w:rsid w:val="00A16648"/>
    <w:rsid w:val="00A372D3"/>
    <w:rsid w:val="00A56E8E"/>
    <w:rsid w:val="00A63FD3"/>
    <w:rsid w:val="00A90BFA"/>
    <w:rsid w:val="00AA3344"/>
    <w:rsid w:val="00AB0A82"/>
    <w:rsid w:val="00AB64D4"/>
    <w:rsid w:val="00B10720"/>
    <w:rsid w:val="00B140ED"/>
    <w:rsid w:val="00B31C81"/>
    <w:rsid w:val="00B35658"/>
    <w:rsid w:val="00B7351C"/>
    <w:rsid w:val="00B8455D"/>
    <w:rsid w:val="00B94014"/>
    <w:rsid w:val="00BA1B44"/>
    <w:rsid w:val="00BB5AA8"/>
    <w:rsid w:val="00BD0EEB"/>
    <w:rsid w:val="00BD26F8"/>
    <w:rsid w:val="00BE3475"/>
    <w:rsid w:val="00C22900"/>
    <w:rsid w:val="00C6293B"/>
    <w:rsid w:val="00C8078B"/>
    <w:rsid w:val="00C8620A"/>
    <w:rsid w:val="00C91CCB"/>
    <w:rsid w:val="00C950DE"/>
    <w:rsid w:val="00C96789"/>
    <w:rsid w:val="00CA1BC8"/>
    <w:rsid w:val="00CA42D3"/>
    <w:rsid w:val="00D1006A"/>
    <w:rsid w:val="00D124C2"/>
    <w:rsid w:val="00D3492A"/>
    <w:rsid w:val="00D72333"/>
    <w:rsid w:val="00DC26B4"/>
    <w:rsid w:val="00DF28D2"/>
    <w:rsid w:val="00DF59BC"/>
    <w:rsid w:val="00E10D18"/>
    <w:rsid w:val="00E11683"/>
    <w:rsid w:val="00E17792"/>
    <w:rsid w:val="00E52EBE"/>
    <w:rsid w:val="00E87E5C"/>
    <w:rsid w:val="00E95F41"/>
    <w:rsid w:val="00EB71FB"/>
    <w:rsid w:val="00EC2BDC"/>
    <w:rsid w:val="00ED3016"/>
    <w:rsid w:val="00ED6AE2"/>
    <w:rsid w:val="00EF7F95"/>
    <w:rsid w:val="00F10DC5"/>
    <w:rsid w:val="00F16FA0"/>
    <w:rsid w:val="00F241FA"/>
    <w:rsid w:val="00F373E8"/>
    <w:rsid w:val="00F5585A"/>
    <w:rsid w:val="00F57FE8"/>
    <w:rsid w:val="00F82E85"/>
    <w:rsid w:val="00F832B8"/>
    <w:rsid w:val="00FD650C"/>
    <w:rsid w:val="00FF1DCC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D3A9C"/>
  <w15:docId w15:val="{355CA459-D970-4290-9643-BE5675C2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47C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85047C"/>
    <w:pPr>
      <w:tabs>
        <w:tab w:val="right" w:leader="underscore" w:pos="10656"/>
      </w:tabs>
      <w:spacing w:line="240" w:lineRule="exact"/>
      <w:ind w:left="270" w:right="-18" w:hanging="270"/>
    </w:pPr>
    <w:rPr>
      <w:rFonts w:ascii="Univers (W1)" w:hAnsi="Univers (W1)"/>
      <w:sz w:val="18"/>
    </w:rPr>
  </w:style>
  <w:style w:type="paragraph" w:customStyle="1" w:styleId="indnt2">
    <w:name w:val="indnt2"/>
    <w:basedOn w:val="Normal"/>
    <w:rsid w:val="0085047C"/>
    <w:pPr>
      <w:tabs>
        <w:tab w:val="right" w:leader="underscore" w:pos="10656"/>
      </w:tabs>
      <w:spacing w:line="240" w:lineRule="exact"/>
      <w:ind w:left="450" w:right="-14" w:hanging="450"/>
    </w:pPr>
    <w:rPr>
      <w:rFonts w:ascii="Univers (W1)" w:hAnsi="Univers (W1)"/>
      <w:sz w:val="18"/>
    </w:rPr>
  </w:style>
  <w:style w:type="paragraph" w:styleId="Title">
    <w:name w:val="Title"/>
    <w:basedOn w:val="Normal"/>
    <w:qFormat/>
    <w:rsid w:val="0085047C"/>
    <w:pPr>
      <w:spacing w:line="240" w:lineRule="exact"/>
      <w:jc w:val="center"/>
    </w:pPr>
    <w:rPr>
      <w:rFonts w:ascii="Univers (W1)" w:hAnsi="Univers (W1)"/>
      <w:b/>
    </w:rPr>
  </w:style>
  <w:style w:type="paragraph" w:styleId="BalloonText">
    <w:name w:val="Balloon Text"/>
    <w:basedOn w:val="Normal"/>
    <w:semiHidden/>
    <w:rsid w:val="004B2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0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6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7E1B-9C61-4C44-BC94-D101694F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234</Words>
  <Characters>2163</Characters>
  <Application>Microsoft Office Word</Application>
  <DocSecurity>0</DocSecurity>
  <Lines>309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ANIMAL SCIENCES</vt:lpstr>
    </vt:vector>
  </TitlesOfParts>
  <Company>Agricululture Information Technology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ANIMAL SCIENCES</dc:title>
  <dc:creator>Authorized Gateway Customer</dc:creator>
  <cp:lastModifiedBy>Auer, Leighann</cp:lastModifiedBy>
  <cp:revision>7</cp:revision>
  <cp:lastPrinted>2004-01-13T19:37:00Z</cp:lastPrinted>
  <dcterms:created xsi:type="dcterms:W3CDTF">2022-09-27T16:30:00Z</dcterms:created>
  <dcterms:modified xsi:type="dcterms:W3CDTF">2022-10-11T17:09:00Z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449de0b3cb061bfd47786ce1939c6e62703ae0f0284c0289eb9cd0832fcd62f6</vt:lpwstr>
  </property>
</Properties>
</file>